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a</w:t>
      </w:r>
      <w:r>
        <w:t xml:space="preserve"> </w:t>
      </w:r>
      <w:r>
        <w:t xml:space="preserve">Coastal</w:t>
      </w:r>
      <w:r>
        <w:t xml:space="preserve"> </w:t>
      </w:r>
      <w:r>
        <w:t xml:space="preserve">Metropolis</w:t>
      </w:r>
    </w:p>
    <w:bookmarkStart w:id="26" w:name="X3ce737c354a7256d05da9f4157d372969e61d18"/>
    <w:p>
      <w:pPr>
        <w:pStyle w:val="Heading1"/>
      </w:pPr>
      <w:r>
        <w:t xml:space="preserve">The Architect in Tanzania Dar es Salaam: Shaping the Future of a Coastal Metropolis</w:t>
      </w:r>
    </w:p>
    <w:p>
      <w:pPr>
        <w:pStyle w:val="FirstParagraph"/>
      </w:pPr>
      <w:r>
        <w:t xml:space="preserve">In the bustling heart of East Africa, where the Indian Ocean breeze meets the vibrant pulse of urban expansion, there exists a critical figure responsible for molding the physical and cultural landscape. This figure is not merely a builder or an engineer, but an</w:t>
      </w:r>
      <w:r>
        <w:t xml:space="preserve"> </w:t>
      </w:r>
      <w:r>
        <w:rPr>
          <w:bCs/>
          <w:b/>
        </w:rPr>
        <w:t xml:space="preserve">Architect</w:t>
      </w:r>
      <w:r>
        <w:t xml:space="preserve">. In</w:t>
      </w:r>
      <w:r>
        <w:t xml:space="preserve"> </w:t>
      </w:r>
      <w:r>
        <w:rPr>
          <w:bCs/>
          <w:b/>
        </w:rPr>
        <w:t xml:space="preserve">Tanzania Dar es Salaam</w:t>
      </w:r>
      <w:r>
        <w:t xml:space="preserve">, one of Africa’s fastest-growing cities, the role of the architect has evolved from simple structural design to a complex discipline encompassing sustainability, cultural preservation, and socio-economic development. As this coastal city transforms into a major economic hub for East and Southern Africa, the influence of professional</w:t>
      </w:r>
      <w:r>
        <w:t xml:space="preserve"> </w:t>
      </w:r>
      <w:r>
        <w:rPr>
          <w:bCs/>
          <w:b/>
        </w:rPr>
        <w:t xml:space="preserve">Architect</w:t>
      </w:r>
      <w:r>
        <w:t xml:space="preserve">s is becoming increasingly pivotal in defining how</w:t>
      </w:r>
      <w:r>
        <w:t xml:space="preserve"> </w:t>
      </w:r>
      <w:r>
        <w:rPr>
          <w:bCs/>
          <w:b/>
        </w:rPr>
        <w:t xml:space="preserve">Tanzania Dar es Salaam</w:t>
      </w:r>
      <w:r>
        <w:t xml:space="preserve"> </w:t>
      </w:r>
      <w:r>
        <w:t xml:space="preserve">will look, function, and feel for generations to come.</w:t>
      </w:r>
    </w:p>
    <w:bookmarkStart w:id="20" w:name="X8233b17822ec278872e38602beb52e4dccea7ac"/>
    <w:p>
      <w:pPr>
        <w:pStyle w:val="Heading2"/>
      </w:pPr>
      <w:r>
        <w:t xml:space="preserve">The Evolution of Urban Design in Tanzania Dar es Salaam</w:t>
      </w:r>
    </w:p>
    <w:p>
      <w:pPr>
        <w:pStyle w:val="FirstParagraph"/>
      </w:pPr>
      <w:r>
        <w:t xml:space="preserve">To understand the current importance of an</w:t>
      </w:r>
      <w:r>
        <w:t xml:space="preserve"> </w:t>
      </w:r>
      <w:r>
        <w:rPr>
          <w:bCs/>
          <w:b/>
        </w:rPr>
        <w:t xml:space="preserve">Architect</w:t>
      </w:r>
      <w:r>
        <w:t xml:space="preserve">, one must first appreciate the historical trajectory of</w:t>
      </w:r>
      <w:r>
        <w:t xml:space="preserve"> </w:t>
      </w:r>
      <w:r>
        <w:rPr>
          <w:bCs/>
          <w:b/>
        </w:rPr>
        <w:t xml:space="preserve">Tanzania Dar es Salaam</w:t>
      </w:r>
      <w:r>
        <w:t xml:space="preserve">. Historically, the city’s architecture was a blend of indigenous Swahili styles, colonial German and British influences, and post-independence modernism. However, in recent decades, rapid urbanization has outpaced traditional planning frameworks. The skyline is no longer defined solely by low-rise structures but is increasingly punctuated by high-rises reflecting global financial trends. This shift presents a unique challenge: how to maintain the soul of</w:t>
      </w:r>
      <w:r>
        <w:t xml:space="preserve"> </w:t>
      </w:r>
      <w:r>
        <w:rPr>
          <w:bCs/>
          <w:b/>
        </w:rPr>
        <w:t xml:space="preserve">Tanzania Dar es Salaam</w:t>
      </w:r>
      <w:r>
        <w:t xml:space="preserve"> </w:t>
      </w:r>
      <w:r>
        <w:t xml:space="preserve">while embracing modernity.</w:t>
      </w:r>
    </w:p>
    <w:p>
      <w:pPr>
        <w:pStyle w:val="BodyText"/>
      </w:pPr>
      <w:r>
        <w:t xml:space="preserve">The contemporary</w:t>
      </w:r>
      <w:r>
        <w:t xml:space="preserve"> </w:t>
      </w:r>
      <w:r>
        <w:rPr>
          <w:bCs/>
          <w:b/>
        </w:rPr>
        <w:t xml:space="preserve">Architect</w:t>
      </w:r>
      <w:r>
        <w:t xml:space="preserve"> </w:t>
      </w:r>
      <w:r>
        <w:t xml:space="preserve">operating in this environment must navigate these conflicting demands. They are tasked with creating designs that respect the historical heritage of the Stone Town area and other cultural landmarks while simultaneously meeting the needs of a growing population. The pressure to construct high-density housing, commercial centers, and infrastructure projects requires an</w:t>
      </w:r>
      <w:r>
        <w:t xml:space="preserve"> </w:t>
      </w:r>
      <w:r>
        <w:rPr>
          <w:bCs/>
          <w:b/>
        </w:rPr>
        <w:t xml:space="preserve">Architect</w:t>
      </w:r>
      <w:r>
        <w:t xml:space="preserve"> </w:t>
      </w:r>
      <w:r>
        <w:t xml:space="preserve">to be innovative, resourceful, and deeply connected to local contexts.</w:t>
      </w:r>
    </w:p>
    <w:bookmarkEnd w:id="20"/>
    <w:bookmarkStart w:id="21" w:name="sustainability-as-a-core-competency"/>
    <w:p>
      <w:pPr>
        <w:pStyle w:val="Heading2"/>
      </w:pPr>
      <w:r>
        <w:t xml:space="preserve">Sustainability as a Core Competency</w:t>
      </w:r>
    </w:p>
    <w:p>
      <w:pPr>
        <w:pStyle w:val="FirstParagraph"/>
      </w:pPr>
      <w:r>
        <w:t xml:space="preserve">In</w:t>
      </w:r>
      <w:r>
        <w:t xml:space="preserve"> </w:t>
      </w:r>
      <w:r>
        <w:rPr>
          <w:bCs/>
          <w:b/>
        </w:rPr>
        <w:t xml:space="preserve">Tanzania Dar es Salaam</w:t>
      </w:r>
      <w:r>
        <w:t xml:space="preserve">, the impact of climate change is tangible. Rising sea levels pose a direct threat to coastal infrastructure, and changing weather patterns affect building longevity. Consequently, the role of the</w:t>
      </w:r>
      <w:r>
        <w:t xml:space="preserve"> </w:t>
      </w:r>
      <w:r>
        <w:rPr>
          <w:bCs/>
          <w:b/>
        </w:rPr>
        <w:t xml:space="preserve">Architect</w:t>
      </w:r>
      <w:r>
        <w:t xml:space="preserve"> </w:t>
      </w:r>
      <w:r>
        <w:t xml:space="preserve">has expanded to include rigorous sustainability planning. It is no longer sufficient for an</w:t>
      </w:r>
      <w:r>
        <w:t xml:space="preserve"> </w:t>
      </w:r>
      <w:r>
        <w:rPr>
          <w:bCs/>
          <w:b/>
        </w:rPr>
        <w:t xml:space="preserve">Architect</w:t>
      </w:r>
      <w:r>
        <w:t xml:space="preserve"> </w:t>
      </w:r>
      <w:r>
        <w:t xml:space="preserve">to simply design aesthetically pleasing buildings; they must ensure these structures are environmentally resilient.</w:t>
      </w:r>
    </w:p>
    <w:p>
      <w:pPr>
        <w:pStyle w:val="BodyText"/>
      </w:pPr>
      <w:r>
        <w:t xml:space="preserve">Sustainable architecture in</w:t>
      </w:r>
      <w:r>
        <w:t xml:space="preserve"> </w:t>
      </w:r>
      <w:r>
        <w:rPr>
          <w:bCs/>
          <w:b/>
        </w:rPr>
        <w:t xml:space="preserve">Tanzania Dar es Salaam</w:t>
      </w:r>
      <w:r>
        <w:t xml:space="preserve"> </w:t>
      </w:r>
      <w:r>
        <w:t xml:space="preserve">involves the use of locally sourced materials, such as compressed earth blocks and sustainable timber, which reduce carbon footprints and support local economies. Furthermore, an</w:t>
      </w:r>
      <w:r>
        <w:t xml:space="preserve"> </w:t>
      </w:r>
      <w:r>
        <w:rPr>
          <w:bCs/>
          <w:b/>
        </w:rPr>
        <w:t xml:space="preserve">Architect</w:t>
      </w:r>
      <w:r>
        <w:t xml:space="preserve"> </w:t>
      </w:r>
      <w:r>
        <w:t xml:space="preserve">must incorporate passive cooling techniques to mitigate the intense tropical heat without over-relying on energy-intensive air conditioning systems. Green roofs, rainwater harvesting systems, and natural ventilation designs are now standard requirements for forward-thinking projects in</w:t>
      </w:r>
      <w:r>
        <w:t xml:space="preserve"> </w:t>
      </w:r>
      <w:r>
        <w:rPr>
          <w:bCs/>
          <w:b/>
        </w:rPr>
        <w:t xml:space="preserve">Tanzania Dar es Salaam</w:t>
      </w:r>
      <w:r>
        <w:t xml:space="preserve">. By prioritizing sustainability, the</w:t>
      </w:r>
      <w:r>
        <w:t xml:space="preserve"> </w:t>
      </w:r>
      <w:r>
        <w:rPr>
          <w:bCs/>
          <w:b/>
        </w:rPr>
        <w:t xml:space="preserve">Architect</w:t>
      </w:r>
      <w:r>
        <w:t xml:space="preserve"> </w:t>
      </w:r>
      <w:r>
        <w:t xml:space="preserve">contributes directly to the environmental health of the city, ensuring that urban growth does not come at the expense of ecological balance.</w:t>
      </w:r>
    </w:p>
    <w:bookmarkEnd w:id="21"/>
    <w:bookmarkStart w:id="22" w:name="X9fac91bf720d08d0fb1b4bc632c7c38eb1fafed"/>
    <w:p>
      <w:pPr>
        <w:pStyle w:val="Heading2"/>
      </w:pPr>
      <w:r>
        <w:t xml:space="preserve">Cultural Identity and Social Responsibility</w:t>
      </w:r>
    </w:p>
    <w:p>
      <w:pPr>
        <w:pStyle w:val="FirstParagraph"/>
      </w:pPr>
      <w:r>
        <w:t xml:space="preserve">Beyond environmental concerns, an</w:t>
      </w:r>
      <w:r>
        <w:t xml:space="preserve"> </w:t>
      </w:r>
      <w:r>
        <w:rPr>
          <w:bCs/>
          <w:b/>
        </w:rPr>
        <w:t xml:space="preserve">Architect</w:t>
      </w:r>
      <w:r>
        <w:t xml:space="preserve">Tanzania Dar es SalaamArchitect</w:t>
      </w:r>
    </w:p>
    <w:p>
      <w:pPr>
        <w:pStyle w:val="BodyText"/>
      </w:pPr>
      <w:r>
        <w:t xml:space="preserve">In residential projects within</w:t>
      </w:r>
      <w:r>
        <w:t xml:space="preserve"> </w:t>
      </w:r>
      <w:r>
        <w:rPr>
          <w:bCs/>
          <w:b/>
        </w:rPr>
        <w:t xml:space="preserve">Tanzania Dar es Salaam, an</w:t>
      </w:r>
      <w:r>
        <w:rPr>
          <w:bCs/>
          <w:b/>
        </w:rPr>
        <w:t xml:space="preserve"> </w:t>
      </w:r>
      <w:r>
        <w:rPr>
          <w:bCs/>
          <w:b/>
          <w:bCs/>
          <w:b/>
        </w:rPr>
        <w:t xml:space="preserve">ArchitectArchitect</w:t>
      </w:r>
    </w:p>
    <w:bookmarkEnd w:id="22"/>
    <w:bookmarkStart w:id="23" w:name="Xa33d74ce6d25865741cb68a598bc9f78a9e1cbb"/>
    <w:p>
      <w:pPr>
        <w:pStyle w:val="Heading2"/>
      </w:pPr>
      <w:r>
        <w:t xml:space="preserve">Economic Implications and Professional Growth</w:t>
      </w:r>
    </w:p>
    <w:p>
      <w:pPr>
        <w:pStyle w:val="FirstParagraph"/>
      </w:pPr>
      <w:r>
        <w:t xml:space="preserve">The economic landscape of</w:t>
      </w:r>
      <w:r>
        <w:t xml:space="preserve"> </w:t>
      </w:r>
      <w:r>
        <w:rPr>
          <w:bCs/>
          <w:b/>
        </w:rPr>
        <w:t xml:space="preserve">Tanzania Dar es SalaamArchitects. However, it also poses challenges regarding affordability and equitable development. An ethical</w:t>
      </w:r>
      <w:r>
        <w:rPr>
          <w:bCs/>
          <w:b/>
        </w:rPr>
        <w:t xml:space="preserve"> </w:t>
      </w:r>
      <w:r>
        <w:rPr>
          <w:bCs/>
          <w:b/>
          <w:bCs/>
          <w:b/>
        </w:rPr>
        <w:t xml:space="preserve">ArchitectTanzania Dar es Salaam</w:t>
      </w:r>
    </w:p>
    <w:p>
      <w:pPr>
        <w:pStyle w:val="BodyText"/>
      </w:pPr>
      <w:r>
        <w:t xml:space="preserve">This involves designing affordable housing solutions that do not compromise on quality or dignity. By utilizing efficient design strategies, an</w:t>
      </w:r>
    </w:p>
    <w:p>
      <w:pPr>
        <w:pStyle w:val="BodyText"/>
      </w:pPr>
      <w:r>
        <w:t xml:space="preserve">ArchitectTanzania Dar es Salaam. Additionally, the growth of the architecture profession in this region provides opportunities for knowledge exchange and capacity building. Young Tanzanian architects are increasingly collaborating with international firms, bringing global best practices back to</w:t>
      </w:r>
    </w:p>
    <w:p>
      <w:pPr>
        <w:pStyle w:val="BodyText"/>
      </w:pPr>
      <w:r>
        <w:t xml:space="preserve">Tanzania Dar es Salaam.</w:t>
      </w:r>
    </w:p>
    <w:bookmarkEnd w:id="23"/>
    <w:bookmarkStart w:id="24" w:name="future-outlook-the-smart-city-vision"/>
    <w:p>
      <w:pPr>
        <w:pStyle w:val="Heading2"/>
      </w:pPr>
      <w:r>
        <w:t xml:space="preserve">Future Outlook: The Smart City Vision</w:t>
      </w:r>
    </w:p>
    <w:p>
      <w:pPr>
        <w:pStyle w:val="FirstParagraph"/>
      </w:pPr>
      <w:r>
        <w:t xml:space="preserve">Looking ahead, the vision for</w:t>
      </w:r>
      <w:r>
        <w:t xml:space="preserve"> </w:t>
      </w:r>
      <w:r>
        <w:rPr>
          <w:bCs/>
          <w:b/>
        </w:rPr>
        <w:t xml:space="preserve">Tanzania Dar es SalaamArchitect</w:t>
      </w:r>
    </w:p>
    <w:p>
      <w:pPr>
        <w:pStyle w:val="BodyText"/>
      </w:pPr>
      <w:r>
        <w:t xml:space="preserve">The collaboration between architects, urban planners, technologists, and policymakers will be essential to realizing this vision. In</w:t>
      </w:r>
      <w:r>
        <w:t xml:space="preserve"> </w:t>
      </w:r>
      <w:r>
        <w:rPr>
          <w:bCs/>
          <w:b/>
        </w:rPr>
        <w:t xml:space="preserve">Tanzania Dar es Salaam, this interdisciplinary approach ensures that development is holistic and sustainable. The</w:t>
      </w:r>
      <w:r>
        <w:rPr>
          <w:bCs/>
          <w:b/>
        </w:rPr>
        <w:t xml:space="preserve"> </w:t>
      </w:r>
      <w:r>
        <w:rPr>
          <w:bCs/>
          <w:b/>
          <w:bCs/>
          <w:b/>
        </w:rPr>
        <w:t xml:space="preserve">Architect</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ArchitectTanzania Dar es SalaamTanzania Dar es Salaam</w:t>
      </w:r>
    </w:p>
    <w:p>
      <w:pPr>
        <w:pStyle w:val="BodyText"/>
      </w:pPr>
      <w:r>
        <w:t xml:space="preserve">It is imperative that society, government, and private sectors recognize the value of professional architectural practice in</w:t>
      </w:r>
    </w:p>
    <w:p>
      <w:pPr>
        <w:pStyle w:val="BodyText"/>
      </w:pPr>
      <w:r>
        <w:t xml:space="preserve">Tanzania Dar es Salaam. By investing in education, regulating standards, and promoting sustainable design principles, we can ensure that every building erected by an</w:t>
      </w:r>
    </w:p>
    <w:p>
      <w:pPr>
        <w:pStyle w:val="BodyText"/>
      </w:pPr>
      <w:r>
        <w:t xml:space="preserve">ArchitectTanzania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Tanzania Dar es Salaam: Shaping the Future of a Coastal Metropolis</dc:title>
  <dc:creator/>
  <dc:language>en</dc:language>
  <cp:keywords/>
  <dcterms:created xsi:type="dcterms:W3CDTF">2026-07-29T09:59:11Z</dcterms:created>
  <dcterms:modified xsi:type="dcterms:W3CDTF">2026-07-29T09:59:11Z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