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Architectural</w:t>
      </w:r>
      <w:r>
        <w:t xml:space="preserve"> </w:t>
      </w:r>
      <w:r>
        <w:t xml:space="preserve">Evolution</w:t>
      </w:r>
      <w:r>
        <w:t xml:space="preserve"> </w:t>
      </w:r>
      <w:r>
        <w:t xml:space="preserve">of</w:t>
      </w:r>
      <w:r>
        <w:t xml:space="preserve"> </w:t>
      </w:r>
      <w:r>
        <w:t xml:space="preserve">Uganda</w:t>
      </w:r>
      <w:r>
        <w:t xml:space="preserve"> </w:t>
      </w:r>
      <w:r>
        <w:t xml:space="preserve">Kampala</w:t>
      </w:r>
    </w:p>
    <w:bookmarkStart w:id="25" w:name="X0890e1eef648ed63fbf7c5ad8104d718e80bafb"/>
    <w:p>
      <w:pPr>
        <w:pStyle w:val="Heading1"/>
      </w:pPr>
      <w:r>
        <w:t xml:space="preserve">The Architect of Change: Defining the Urban Landscape of Uganda Kampala</w:t>
      </w:r>
    </w:p>
    <w:p>
      <w:pPr>
        <w:pStyle w:val="FirstParagraph"/>
      </w:pPr>
      <w:r>
        <w:t xml:space="preserve">In the heart of East Africa, nestled within a landscape defined by dramatic topography and vibrant cultural heritage, stands</w:t>
      </w:r>
      <w:r>
        <w:t xml:space="preserve"> </w:t>
      </w:r>
      <w:r>
        <w:rPr>
          <w:bCs/>
          <w:b/>
        </w:rPr>
        <w:t xml:space="preserve">Kampala</w:t>
      </w:r>
      <w:r>
        <w:t xml:space="preserve">, the capital city of</w:t>
      </w:r>
      <w:r>
        <w:t xml:space="preserve"> </w:t>
      </w:r>
      <w:r>
        <w:rPr>
          <w:bCs/>
          <w:b/>
        </w:rPr>
        <w:t xml:space="preserve">Uganda</w:t>
      </w:r>
      <w:r>
        <w:t xml:space="preserve">. To understand this city is to understand its</w:t>
      </w:r>
      <w:r>
        <w:t xml:space="preserve"> </w:t>
      </w:r>
      <w:r>
        <w:rPr>
          <w:iCs/>
          <w:i/>
        </w:rPr>
        <w:t xml:space="preserve">Architect</w:t>
      </w:r>
      <w:r>
        <w:t xml:space="preserve">. Here, the term 'Architect' is not merely reserved for individual professionals who draft blueprints or design structures; rather, it encompasses a broader philosophy of urban planning, cultural identity, and adaptive resilience. The story of Kampala is one of architectural evolution—a continuous dialogue between colonial legacies, indigenous traditions, and the rapid modernization demands of a growing nation. As</w:t>
      </w:r>
      <w:r>
        <w:t xml:space="preserve"> </w:t>
      </w:r>
      <w:r>
        <w:rPr>
          <w:bCs/>
          <w:b/>
        </w:rPr>
        <w:t xml:space="preserve">Uganda Kampala</w:t>
      </w:r>
      <w:r>
        <w:t xml:space="preserve"> </w:t>
      </w:r>
      <w:r>
        <w:t xml:space="preserve">expands into a bustling metropolis for over four million residents, its physical form serves as the most tangible record of its history and aspirations.</w:t>
      </w:r>
    </w:p>
    <w:bookmarkStart w:id="20" w:name="X00980785afa6e6be06e1c48e310765e97ea6ca8"/>
    <w:p>
      <w:pPr>
        <w:pStyle w:val="Heading2"/>
      </w:pPr>
      <w:r>
        <w:t xml:space="preserve">The Colonial Foundation and Topographical Identity</w:t>
      </w:r>
    </w:p>
    <w:p>
      <w:pPr>
        <w:pStyle w:val="FirstParagraph"/>
      </w:pPr>
      <w:r>
        <w:t xml:space="preserve">The initial blueprint of</w:t>
      </w:r>
      <w:r>
        <w:t xml:space="preserve"> </w:t>
      </w:r>
      <w:r>
        <w:rPr>
          <w:bCs/>
          <w:b/>
        </w:rPr>
        <w:t xml:space="preserve">Kampala</w:t>
      </w:r>
      <w:r>
        <w:t xml:space="preserve"> </w:t>
      </w:r>
      <w:r>
        <w:t xml:space="preserve">was drawn by British colonial administrators in the late nineteenth century. The</w:t>
      </w:r>
      <w:r>
        <w:t xml:space="preserve"> </w:t>
      </w:r>
      <w:r>
        <w:rPr>
          <w:iCs/>
          <w:i/>
        </w:rPr>
        <w:t xml:space="preserve">Architect</w:t>
      </w:r>
      <w:r>
        <w:t xml:space="preserve"> </w:t>
      </w:r>
      <w:r>
        <w:t xml:space="preserve">of this early phase imposed a grid system upon a landscape that is famously hilly, dotted with numerous hills ranging from the iconic Kololo to the historic Old Kampala. This imposition created a unique architectural tension: European styles were forced to adapt to uneven terrain, leading to distinctive colonial buildings characterized by verandas, high ceilings, and timber frames designed for ventilation in tropical climates. The Uganda Museum and the Parliament House stand as testaments to this era, reflecting a neoclassical aesthetic that sought to project stability and imperial authority. However, these structures also highlighted a disconnect between the imported design logic and the local environmental realities.</w:t>
      </w:r>
    </w:p>
    <w:p>
      <w:pPr>
        <w:pStyle w:val="BodyText"/>
      </w:pPr>
      <w:r>
        <w:t xml:space="preserve">The hills themselves were not merely obstacles but integral components of the city’s</w:t>
      </w:r>
      <w:r>
        <w:t xml:space="preserve"> </w:t>
      </w:r>
      <w:r>
        <w:rPr>
          <w:iCs/>
          <w:i/>
        </w:rPr>
        <w:t xml:space="preserve">Architect</w:t>
      </w:r>
      <w:r>
        <w:t xml:space="preserve"> </w:t>
      </w:r>
      <w:r>
        <w:t xml:space="preserve">design. Colonial architecture utilized elevation for administrative control, placing government buildings on prominent peaks while residential areas sprawled down slopes. This stratification left a lasting spatial legacy, influencing social dynamics and land value distribution that persists in</w:t>
      </w:r>
      <w:r>
        <w:t xml:space="preserve"> </w:t>
      </w:r>
      <w:r>
        <w:rPr>
          <w:bCs/>
          <w:b/>
        </w:rPr>
        <w:t xml:space="preserve">Kampala</w:t>
      </w:r>
      <w:r>
        <w:t xml:space="preserve"> </w:t>
      </w:r>
      <w:r>
        <w:t xml:space="preserve">today. The physical environment dictated that any true</w:t>
      </w:r>
      <w:r>
        <w:t xml:space="preserve"> </w:t>
      </w:r>
      <w:r>
        <w:rPr>
          <w:iCs/>
          <w:i/>
        </w:rPr>
        <w:t xml:space="preserve">Architect</w:t>
      </w:r>
      <w:r>
        <w:t xml:space="preserve"> </w:t>
      </w:r>
      <w:r>
        <w:t xml:space="preserve">of the city must possess an acute sensitivity to contour lines, drainage patterns, and sun orientation.</w:t>
      </w:r>
    </w:p>
    <w:bookmarkEnd w:id="20"/>
    <w:bookmarkStart w:id="21" w:name="Xc8390ff1d27fcf3657990de68d3ecc73c31f186"/>
    <w:p>
      <w:pPr>
        <w:pStyle w:val="Heading2"/>
      </w:pPr>
      <w:r>
        <w:t xml:space="preserve">The Post-Independence Boom and Vernacular Adaptation</w:t>
      </w:r>
    </w:p>
    <w:p>
      <w:pPr>
        <w:pStyle w:val="FirstParagraph"/>
      </w:pPr>
      <w:r>
        <w:t xml:space="preserve">Ahead of independence in 1962, the role of the</w:t>
      </w:r>
      <w:r>
        <w:t xml:space="preserve"> </w:t>
      </w:r>
      <w:r>
        <w:rPr>
          <w:iCs/>
          <w:i/>
        </w:rPr>
        <w:t xml:space="preserve">Architect</w:t>
      </w:r>
      <w:r>
        <w:rPr>
          <w:bCs/>
          <w:b/>
        </w:rPr>
        <w:t xml:space="preserve">Kampala</w:t>
      </w:r>
      <w:r>
        <w:t xml:space="preserve">, Uganda shifted towards asserting national identity. The city experienced a construction boom as new government institutions were erected to symbolize sovereignty. While modernist principles gained traction globally, local practitioners in</w:t>
      </w:r>
    </w:p>
    <w:p>
      <w:pPr>
        <w:pStyle w:val="BodyText"/>
      </w:pPr>
      <w:r>
        <w:t xml:space="preserve">Kampala began incorporating vernacular elements into their designs. This period saw the emergence of a hybrid architectural language—modernist concrete structures softened by traditional motifs and locally sourced materials.</w:t>
      </w:r>
    </w:p>
    <w:p>
      <w:pPr>
        <w:pStyle w:val="BodyText"/>
      </w:pPr>
      <w:r>
        <w:t xml:space="preserve">The</w:t>
      </w:r>
      <w:r>
        <w:t xml:space="preserve"> </w:t>
      </w:r>
      <w:r>
        <w:rPr>
          <w:iCs/>
          <w:i/>
        </w:rPr>
        <w:t xml:space="preserve">Architect</w:t>
      </w:r>
      <w:r>
        <w:t xml:space="preserve">'s responsibility expanded beyond aesthetics to include functionality for a rapidly urbanizing population. The proliferation of low-rise apartment blocks and commercial centers reflected the needs of a burgeoning middle class. However, rapid urbanization often outpaced formal planning regulations, leading to organic growth patterns that defied strict zoning laws. In</w:t>
      </w:r>
      <w:r>
        <w:t xml:space="preserve"> </w:t>
      </w:r>
      <w:r>
        <w:rPr>
          <w:bCs/>
          <w:b/>
        </w:rPr>
        <w:t xml:space="preserve">Kampala</w:t>
      </w:r>
      <w:r>
        <w:t xml:space="preserve">, this resulted in mixed-use neighborhoods where residential homes coexisted with informal markets and small enterprises. This adaptive reuse of space is a testament to the resilience of the city’s inhabitants and the flexible, albeit often unregulated, nature of its built environment.</w:t>
      </w:r>
    </w:p>
    <w:bookmarkEnd w:id="21"/>
    <w:bookmarkStart w:id="22" w:name="X0e0fb8068ef5c545df7e0861f1a4ca8295a5d3f"/>
    <w:p>
      <w:pPr>
        <w:pStyle w:val="Heading2"/>
      </w:pPr>
      <w:r>
        <w:t xml:space="preserve">The Contemporary Era: Skyscrapers, Technology, and Sustainability</w:t>
      </w:r>
    </w:p>
    <w:p>
      <w:pPr>
        <w:pStyle w:val="FirstParagraph"/>
      </w:pPr>
      <w:r>
        <w:t xml:space="preserve">In recent years,</w:t>
      </w:r>
      <w:r>
        <w:t xml:space="preserve"> </w:t>
      </w:r>
      <w:r>
        <w:rPr>
          <w:bCs/>
          <w:b/>
        </w:rPr>
        <w:t xml:space="preserve">Kampala</w:t>
      </w:r>
      <w:r>
        <w:rPr>
          <w:iCs/>
          <w:i/>
        </w:rPr>
        <w:t xml:space="preserve">Architect</w:t>
      </w:r>
      <w:r>
        <w:t xml:space="preserve">, Uganda has undergone a dramatic transformation. The skyline is no longer dominated solely by low-rise structures or colonial-era buildings; it is increasingly punctuated by high-rise apartment complexes and office towers. These developments signal</w:t>
      </w:r>
      <w:r>
        <w:t xml:space="preserve"> </w:t>
      </w:r>
      <w:r>
        <w:rPr>
          <w:bCs/>
          <w:b/>
        </w:rPr>
        <w:t xml:space="preserve">Kampala’s</w:t>
      </w:r>
      <w:r>
        <w:rPr>
          <w:iCs/>
          <w:i/>
        </w:rPr>
        <w:t xml:space="preserve">Uganda KampalaArchitect</w:t>
      </w:r>
      <w:r>
        <w:t xml:space="preserve">, Uganda, has emerged as a regional hub for commerce and finance.</w:t>
      </w:r>
    </w:p>
    <w:p>
      <w:pPr>
        <w:pStyle w:val="BodyText"/>
      </w:pPr>
      <w:r>
        <w:t xml:space="preserve">The modern</w:t>
      </w:r>
      <w:r>
        <w:t xml:space="preserve"> </w:t>
      </w:r>
      <w:r>
        <w:rPr>
          <w:iCs/>
          <w:i/>
        </w:rPr>
        <w:t xml:space="preserve">Architect</w:t>
      </w:r>
      <w:r>
        <w:t xml:space="preserve"> </w:t>
      </w:r>
      <w:r>
        <w:rPr>
          <w:bCs/>
          <w:b/>
        </w:rPr>
        <w:t xml:space="preserve">Kampala </w:t>
      </w:r>
    </w:p>
    <w:p>
      <w:pPr>
        <w:pStyle w:val="BodyText"/>
      </w:pPr>
      <w:r>
        <w:t xml:space="preserve">face the challenge of sustainability. With rapid population growth comes increased pressure on resources and infrastructure. Contemporary architects in</w:t>
      </w:r>
      <w:r>
        <w:t xml:space="preserve"> </w:t>
      </w:r>
      <w:r>
        <w:rPr>
          <w:bCs/>
          <w:b/>
        </w:rPr>
        <w:t xml:space="preserve">Kampala</w:t>
      </w:r>
      <w:r>
        <w:t xml:space="preserve"> are increasingly turning to green building practices, incorporating natural lighting, passive cooling techniques, and renewable energy sources into their designs. This shift is not merely aesthetic but pragmatic, addressing the need for energy efficiency in a city where power supply can be inconsistent.</w:t>
      </w:r>
    </w:p>
    <w:p>
      <w:pPr>
        <w:pStyle w:val="BodyText"/>
      </w:pPr>
      <w:r>
        <w:t xml:space="preserve">Moreover, technology plays a pivotal role in the work of today’s</w:t>
      </w:r>
      <w:r>
        <w:t xml:space="preserve"> </w:t>
      </w:r>
      <w:r>
        <w:rPr>
          <w:iCs/>
          <w:i/>
        </w:rPr>
        <w:t xml:space="preserve">Architect</w:t>
      </w:r>
      <w:r>
        <w:rPr>
          <w:bCs/>
          <w:b/>
        </w:rPr>
        <w:t xml:space="preserve">Kampala</w:t>
      </w:r>
      <w:r>
        <w:t xml:space="preserve">. Digital modeling software allows for precise visualization of projects within the complex topography of</w:t>
      </w:r>
    </w:p>
    <w:p>
      <w:pPr>
        <w:pStyle w:val="BodyText"/>
      </w:pPr>
      <w:r>
        <w:t xml:space="preserve">Uganda Kampala. BIM (Building Information Modeling) tools help manage the intricate coordination required for large-scale developments, ensuring structural integrity and aesthetic cohesion. The integration of smart city technologies also influences architectural design, with buildings being equipped with systems that monitor energy usage and optimize indoor environmental quality.</w:t>
      </w:r>
    </w:p>
    <w:bookmarkEnd w:id="22"/>
    <w:bookmarkStart w:id="23" w:name="cultural-identity-in-a-globalized-world"/>
    <w:p>
      <w:pPr>
        <w:pStyle w:val="Heading2"/>
      </w:pPr>
      <w:r>
        <w:t xml:space="preserve">Cultural Identity in a Globalized World</w:t>
      </w:r>
    </w:p>
    <w:p>
      <w:pPr>
        <w:pStyle w:val="FirstParagraph"/>
      </w:pPr>
      <w:r>
        <w:t xml:space="preserve">Beyond technical considerations, the</w:t>
      </w:r>
      <w:r>
        <w:t xml:space="preserve"> </w:t>
      </w:r>
      <w:r>
        <w:rPr>
          <w:iCs/>
          <w:i/>
        </w:rPr>
        <w:t xml:space="preserve">Architect</w:t>
      </w:r>
      <w:r>
        <w:rPr>
          <w:bCs/>
          <w:b/>
        </w:rPr>
        <w:t xml:space="preserve">Kampala</w:t>
      </w:r>
      <w:r>
        <w:t xml:space="preserve"> must navigate the delicate balance between global architectural trends and local cultural identity. There is a growing movement among urban planners and architects to celebrate Uganda’s rich cultural heritage in the built environment. This includes using traditional materials such as bamboo, mud brick, and locally quarried stone, which not only reduce carbon footprints but also connect buildings to their geographical context.</w:t>
      </w:r>
    </w:p>
    <w:p>
      <w:pPr>
        <w:pStyle w:val="BodyText"/>
      </w:pPr>
      <w:r>
        <w:t xml:space="preserve">In</w:t>
      </w:r>
      <w:r>
        <w:t xml:space="preserve"> </w:t>
      </w:r>
      <w:r>
        <w:rPr>
          <w:bCs/>
          <w:b/>
        </w:rPr>
        <w:t xml:space="preserve">Kampala</w:t>
      </w:r>
      <w:r>
        <w:t xml:space="preserve">, public spaces are being reimagined to foster community interaction. Parks, plazas, and pedestrian walkways are designed with an understanding of social behaviors specific to Ugandan culture. The</w:t>
      </w:r>
      <w:r>
        <w:t xml:space="preserve"> </w:t>
      </w:r>
      <w:r>
        <w:rPr>
          <w:iCs/>
          <w:i/>
        </w:rPr>
        <w:t xml:space="preserve">Architect</w:t>
      </w:r>
      <w:r>
        <w:t xml:space="preserve"> plays a crucial role in creating inclusive spaces that welcome diverse groups, reflecting the multi-ethnic fabric of</w:t>
      </w:r>
      <w:r>
        <w:t xml:space="preserve"> </w:t>
      </w:r>
      <w:r>
        <w:rPr>
          <w:bCs/>
          <w:b/>
        </w:rPr>
        <w:t xml:space="preserve">Uganda Kampala.</w:t>
      </w:r>
    </w:p>
    <w:bookmarkEnd w:id="23"/>
    <w:bookmarkStart w:id="24" w:name="conclusion"/>
    <w:p>
      <w:pPr>
        <w:pStyle w:val="Heading2"/>
      </w:pPr>
      <w:r>
        <w:t xml:space="preserve">Conclusion</w:t>
      </w:r>
    </w:p>
    <w:p>
      <w:pPr>
        <w:pStyle w:val="FirstParagraph"/>
      </w:pPr>
      <w:r>
        <w:t xml:space="preserve">The evolution of</w:t>
      </w:r>
      <w:r>
        <w:t xml:space="preserve"> </w:t>
      </w:r>
      <w:r>
        <w:rPr>
          <w:bCs/>
          <w:b/>
        </w:rPr>
        <w:t xml:space="preserve">Kampala</w:t>
      </w:r>
      <w:r>
        <w:t xml:space="preserve">, Uganda is a dynamic narrative written in stone, steel, and glass. The concept of the</w:t>
      </w:r>
      <w:r>
        <w:t xml:space="preserve"> </w:t>
      </w:r>
      <w:r>
        <w:rPr>
          <w:iCs/>
          <w:i/>
        </w:rPr>
        <w:t xml:space="preserve">Architect</w:t>
      </w:r>
      <w:r>
        <w:t xml:space="preserve"> here transcends individual authorship; it represents a collective effort to shape a city that is both modern and rooted in tradition. As</w:t>
      </w:r>
      <w:r>
        <w:t xml:space="preserve"> </w:t>
      </w:r>
      <w:r>
        <w:rPr>
          <w:bCs/>
          <w:b/>
        </w:rPr>
        <w:t xml:space="preserve">Kampala</w:t>
      </w:r>
      <w:r>
        <w:t xml:space="preserve"> continues to grow, its future depends on visionary leaders who understand the importance of sustainable, culturally sensitive, and inclusive design. The challenges are significant—infrastructure deficits, environmental concerns, and social inequality—but they also present opportunities for innovation. The next chapter in the story of</w:t>
      </w:r>
      <w:r>
        <w:t xml:space="preserve"> </w:t>
      </w:r>
      <w:r>
        <w:t xml:space="preserve">Kampala Uganda</w:t>
      </w:r>
      <w:r>
        <w:t xml:space="preserve"> will be defined by those who dare to imagine a city that honors its past while embracing the possibilities of tomorrow. In this endeavor, the role of the</w:t>
      </w:r>
      <w:r>
        <w:t xml:space="preserve"> </w:t>
      </w:r>
      <w:r>
        <w:rPr>
          <w:iCs/>
          <w:i/>
        </w:rPr>
        <w:t xml:space="preserve">Architect</w:t>
      </w:r>
      <w:r>
        <w:t xml:space="preserve"> remains central, acting as both designer and diplomat between land and people.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Architectural Evolution of Uganda Kampala</dc:title>
  <dc:creator/>
  <dc:language>en</dc:language>
  <cp:keywords/>
  <dcterms:created xsi:type="dcterms:W3CDTF">2026-07-29T14:17:19Z</dcterms:created>
  <dcterms:modified xsi:type="dcterms:W3CDTF">2026-07-29T14:17:19Z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