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Responsibility</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United</w:t>
      </w:r>
      <w:r>
        <w:t xml:space="preserve"> </w:t>
      </w:r>
      <w:r>
        <w:t xml:space="preserve">Kingdom</w:t>
      </w:r>
      <w:r>
        <w:t xml:space="preserve"> </w:t>
      </w:r>
      <w:r>
        <w:t xml:space="preserve">London</w:t>
      </w:r>
    </w:p>
    <w:p>
      <w:pPr>
        <w:pStyle w:val="FirstParagraph"/>
      </w:pPr>
      <w:r>
        <w:t xml:space="preserve">```html</w:t>
      </w:r>
    </w:p>
    <w:bookmarkStart w:id="26" w:name="X1b58f9e0f0e1887a8459e3659fd94320db0ef46"/>
    <w:p>
      <w:pPr>
        <w:pStyle w:val="Heading1"/>
      </w:pPr>
      <w:r>
        <w:t xml:space="preserve">The Role and Responsibility of the Architect in United Kingdom London</w:t>
      </w:r>
    </w:p>
    <w:p>
      <w:pPr>
        <w:pStyle w:val="FirstParagraph"/>
      </w:pPr>
      <w:r>
        <w:t xml:space="preserve">In the sprawling, dynamic metropolis of the United Kingdom London, architecture is more than just a profession; it is a discipline that shapes heritage. The city is an architectural palimpsest where centuries-old stonework sits alongside daringly contemporary skyscrapers like the Shard and 30 St Mary Axe (commonly known as "the Gherkin"). At the heart of this complex interplay between past, present, and future stands a crucial figure: the Architect. In United Kingdom London an architect serves not merely as a designer of buildings but as a cultural custodian, legal guardian, environmental steward and community advocate who must navigate one of most challenging regulatory frameworks in Europe.</w:t>
      </w:r>
    </w:p>
    <w:bookmarkStart w:id="20" w:name="X00595b6b6967102a00240bf83468e9059b20c74"/>
    <w:p>
      <w:pPr>
        <w:pStyle w:val="Heading2"/>
      </w:pPr>
      <w:r>
        <w:t xml:space="preserve">Navigating the Complex Planning Landscape</w:t>
      </w:r>
    </w:p>
    <w:p>
      <w:pPr>
        <w:pStyle w:val="FirstParagraph"/>
      </w:pPr>
      <w:r>
        <w:t xml:space="preserve">One cannot discuss the role of an architect in United Kingdom London without addressing planning regulations. Unlike many other cities where zoning laws are relatively straightforward, London operates under a labyrinthine system governed by local development plans, national planning policy frameworks (NPPF), and strict conservation area guidelines. An Architect must possess a deep understanding of these rules to successfully guide projects from concept to completion.</w:t>
      </w:r>
    </w:p>
    <w:p>
      <w:pPr>
        <w:pStyle w:val="BodyText"/>
      </w:pPr>
      <w:r>
        <w:t xml:space="preserve">When an Architect undertakes work in United Kingdom London they must balance innovation with preservation. For instance designing a new residential tower near the Tower of London requires extensive consultation with Historic England and local borough councils such as City of Westminster or Camden Councils. The Architect acts as both advocate for their client s vision and mediator within bureaucratic structures ensuring that every curve line material choice aligns perfectly with statutory requirements.</w:t>
      </w:r>
    </w:p>
    <w:bookmarkEnd w:id="20"/>
    <w:bookmarkStart w:id="21" w:name="sustainability-a-global-responsibility"/>
    <w:p>
      <w:pPr>
        <w:pStyle w:val="Heading2"/>
      </w:pPr>
      <w:r>
        <w:t xml:space="preserve">Sustainability: A Global Responsibility</w:t>
      </w:r>
    </w:p>
    <w:p>
      <w:pPr>
        <w:pStyle w:val="FirstParagraph"/>
      </w:pPr>
      <w:r>
        <w:t xml:space="preserve">As climate change becomes increasingly urgent sustainability has become a central focus in modern architecture particularly within United Kingdom London. The UK government aims to achieve net-zero carbon emissions by 2050 prompting stricter building standards through Part L regulations which mandate energy efficiency improvements across all new constructions renovations.</w:t>
      </w:r>
    </w:p>
    <w:p>
      <w:pPr>
        <w:pStyle w:val="BodyText"/>
      </w:pPr>
      <w:r>
        <w:t xml:space="preserve">The role of an Architect today extends far beyond aesthetics; it encompasses environmental responsibility. Architects working in United Kingdom London employ passive design strategies such as natural ventilation daylight optimization thermal mass utilization alongside active systems like solar panels heat pumps green roofs etcetera reducing operational carbon footprints significantly while enhancing occupant comfort wellbeing.</w:t>
      </w:r>
    </w:p>
    <w:bookmarkEnd w:id="21"/>
    <w:bookmarkStart w:id="25" w:name="cultural-heritage-preservation"/>
    <w:p>
      <w:pPr>
        <w:pStyle w:val="Heading2"/>
      </w:pPr>
      <w:r>
        <w:t xml:space="preserve">Cultural Heritage Preservation</w:t>
      </w:r>
    </w:p>
    <w:p>
      <w:pPr>
        <w:pStyle w:val="FirstParagraph"/>
      </w:pPr>
      <w:r>
        <w:t xml:space="preserve">United Kingdom London boasts some finest examples historical architecture globally including Gothic Revival landmarks Victorian terraces Art Deco masterpieces plus Postmodern icons like Lloyd s Bank Building designed by Richard Rogers Renzo Piano who later collaborated together on Centre Pompidou Paris.</w:t>
      </w:r>
    </w:p>
    <w:p>
      <w:pPr>
        <w:pStyle w:val="BodyText"/>
      </w:pPr>
      <w:r>
        <w:t xml:space="preserve">An Architect specializing in United Kingdom London often finds themselves tasked restoring preserving these treasures while integrating modern functionalities seamlessly into historic fabric. This delicate operation demands profound knowledge materials techniques employed original builders combined contemporary technologies allowing preservation without compromising structural integrity aesthetic appeal functionality needed for today s users.</w:t>
      </w:r>
    </w:p>
    <w:bookmarkStart w:id="22" w:name="community-engagement"/>
    <w:p>
      <w:pPr>
        <w:pStyle w:val="Heading3"/>
      </w:pPr>
      <w:r>
        <w:t xml:space="preserve">Community Engagement</w:t>
      </w:r>
    </w:p>
    <w:p>
      <w:pPr>
        <w:pStyle w:val="FirstParagraph"/>
      </w:pPr>
      <w:r>
        <w:t xml:space="preserve">Beyond technical expertise collaboration with communities plays vital part successful project outcomes especially sensitive areas undergoing gentrification changes demographics rapidly. An Architect engaging locally ensures designs reflect needs aspirations residents rather than imposing foreign ideals top-down manner fostering sense belonging ownership among inhabitants contributing positively social cohesion within neighbourhoods across Greater London region.</w:t>
      </w:r>
    </w:p>
    <w:bookmarkEnd w:id="22"/>
    <w:bookmarkStart w:id="23" w:name="Xef5ab72b94cad02a166698fe7c80c66f9b2567d"/>
    <w:p>
      <w:pPr>
        <w:pStyle w:val="Heading3"/>
      </w:pPr>
      <w:r>
        <w:t xml:space="preserve">Legal Implications &amp; Professional Standards</w:t>
      </w:r>
    </w:p>
    <w:p>
      <w:pPr>
        <w:pStyle w:val="FirstParagraph"/>
      </w:pPr>
      <w:r>
        <w:t xml:space="preserve">Operating within United Kingdom London also means adhering rigorous professional standards set bodies RIBA Royal Institute British Architects CIOB Chartered Institute Building Engineers alongside other relevant institutions governing construction industry practices ensuring safety quality ethics maintained throughout lifecycle built environment managed responsibly sustainably long-term benefiting society collectively.</w:t>
      </w:r>
    </w:p>
    <w:bookmarkEnd w:id="23"/>
    <w:bookmarkStart w:id="24" w:name="conclusion"/>
    <w:p>
      <w:pPr>
        <w:pStyle w:val="Heading3"/>
      </w:pPr>
      <w:r>
        <w:t xml:space="preserve">Conclusion</w:t>
      </w:r>
    </w:p>
    <w:p>
      <w:pPr>
        <w:pStyle w:val="FirstParagraph"/>
      </w:pPr>
      <w:r>
        <w:t xml:space="preserve">In conclusion being an Architect in United Kingdom London involves far more than drawing plans constructing physical spaces—it demands holistic approach encompassing regulatory navigation sustainability integration heritage preservation community engagement legal compliance etcetera. Through their multifaceted roles Architects shape urban landscape reflecting values aspirations societies while safeguarding legacy passed generations ensuring future ones inherit vibrant resilient cities capable adapting swiftly ever-changing global context whilst celebrating unique character identity making United Kingdom London truly exceptional place live work play thrive together harmoniously sustainably forward-looking manner respecting roots embracing innovation wholeheartedly.</w:t>
      </w:r>
    </w:p>
    <w:p>
      <w:pPr>
        <w:pStyle w:val="BodyText"/>
      </w:pPr>
      <w:r>
        <w:t xml:space="preserve">```</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Responsibility of the Architect in United Kingdom London</dc:title>
  <dc:creator/>
  <dc:language>en</dc:language>
  <cp:keywords/>
  <dcterms:created xsi:type="dcterms:W3CDTF">2026-07-29T10:36:29Z</dcterms:created>
  <dcterms:modified xsi:type="dcterms:W3CDTF">2026-07-29T10:36:29Z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