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Toronto</w:t>
      </w:r>
    </w:p>
    <w:bookmarkStart w:id="27" w:name="X2e4714daa9a168bf61a54e122ab80439e389859"/>
    <w:p>
      <w:pPr>
        <w:pStyle w:val="Heading1"/>
      </w:pPr>
      <w:r>
        <w:t xml:space="preserve">The Pillars of Trust: The Essential Role of the Auditor in Canada Toronto</w:t>
      </w:r>
    </w:p>
    <w:p>
      <w:pPr>
        <w:pStyle w:val="FirstParagraph"/>
      </w:pPr>
      <w:r>
        <w:t xml:space="preserve">In the bustling economic landscape of North America, few cities embody the complexity and dynamism of modern finance as vividly as Toronto. As the financial capital of Canada, this metropolis serves as a hub for major banking institutions, global corporations, burgeoning startups, and diverse municipal entities. Amidst this high-stakes environment of capital flow and regulatory scrutiny stands a professional figure who is often unsung yet indispensable: the Auditor. In</w:t>
      </w:r>
      <w:r>
        <w:t xml:space="preserve"> </w:t>
      </w:r>
      <w:r>
        <w:rPr>
          <w:bCs/>
          <w:b/>
        </w:rPr>
        <w:t xml:space="preserve">Canada Toronto</w:t>
      </w:r>
      <w:r>
        <w:t xml:space="preserve">, the role of the auditor has evolved from mere number-crunching to that of a strategic guardian of integrity, ensuring that transparency remains uncompromised in one of the world’s most vibrant markets.</w:t>
      </w:r>
    </w:p>
    <w:bookmarkStart w:id="20" w:name="X2dfcc07dda5b437f867f710ff437fdf5c111b6b"/>
    <w:p>
      <w:pPr>
        <w:pStyle w:val="Heading2"/>
      </w:pPr>
      <w:r>
        <w:t xml:space="preserve">The Unique Economic Fabric Canada Toronto</w:t>
      </w:r>
    </w:p>
    <w:p>
      <w:pPr>
        <w:pStyle w:val="FirstParagraph"/>
      </w:pPr>
      <w:r>
        <w:t xml:space="preserve">To understand the significance of an auditor in this region, one must first appreciate the unique economic fabric of</w:t>
      </w:r>
      <w:r>
        <w:t xml:space="preserve"> </w:t>
      </w:r>
      <w:r>
        <w:rPr>
          <w:bCs/>
          <w:b/>
        </w:rPr>
        <w:t xml:space="preserve">Canada Toronto</w:t>
      </w:r>
      <w:r>
        <w:t xml:space="preserve">. The city is not merely a regional center but a global financial powerhouse. It hosts the headquarters of all five of Canada’s largest banks and serves as a primary gateway for international investment into Canadian markets. Furthermore, Toronto has seen an explosion in its technology sector, often referred to as "Tech North," creating a dual economy where traditional finance intersects with rapid technological innovation.</w:t>
      </w:r>
    </w:p>
    <w:p>
      <w:pPr>
        <w:pStyle w:val="BodyText"/>
      </w:pPr>
      <w:r>
        <w:t xml:space="preserve">This convergence creates complex financial reporting environments. For investors, stakeholders in</w:t>
      </w:r>
      <w:r>
        <w:t xml:space="preserve"> </w:t>
      </w:r>
      <w:r>
        <w:rPr>
          <w:bCs/>
          <w:b/>
        </w:rPr>
        <w:t xml:space="preserve">Canada Toronto</w:t>
      </w:r>
      <w:r>
        <w:t xml:space="preserve">, the need for verified data is paramount. Whether it is a multinational corporation listing on the Toronto Stock Exchange (TSX) or a small local business seeking government grants, the assurance provided by an independent auditor provides the credibility necessary for commerce to function smoothly. The diversity of industries in</w:t>
      </w:r>
      <w:r>
        <w:t xml:space="preserve"> </w:t>
      </w:r>
      <w:r>
        <w:rPr>
          <w:bCs/>
          <w:b/>
        </w:rPr>
        <w:t xml:space="preserve">Canada Toronto</w:t>
      </w:r>
      <w:r>
        <w:t xml:space="preserve">, ranging from real estate development to fintech, means that auditors must possess versatile skills and deep sector-specific knowledge.</w:t>
      </w:r>
    </w:p>
    <w:bookmarkEnd w:id="20"/>
    <w:bookmarkStart w:id="21" w:name="Xed04bedb0f9ec2d6066a01058414f1cb4cc0598"/>
    <w:p>
      <w:pPr>
        <w:pStyle w:val="Heading2"/>
      </w:pPr>
      <w:r>
        <w:t xml:space="preserve">The Evolving Definition of Auditor in a Modern Context</w:t>
      </w:r>
    </w:p>
    <w:p>
      <w:pPr>
        <w:pStyle w:val="FirstParagraph"/>
      </w:pPr>
      <w:r>
        <w:t xml:space="preserve">The traditional perception of an auditor as someone who simply checks balances is outdated. In the contemporary context, particularly within the rigorous regulatory framework of</w:t>
      </w:r>
      <w:r>
        <w:t xml:space="preserve"> </w:t>
      </w:r>
      <w:r>
        <w:rPr>
          <w:bCs/>
          <w:b/>
        </w:rPr>
        <w:t xml:space="preserve">Canada Toronto</w:t>
      </w:r>
      <w:r>
        <w:t xml:space="preserve">, an Auditor acts as a forensic detective, a compliance expert, and a risk management consultant rolled into one. The primary objective remains to express an opinion on whether financial statements present fairly, in all material respects, the financial position of the entity.</w:t>
      </w:r>
    </w:p>
    <w:p>
      <w:pPr>
        <w:pStyle w:val="BodyText"/>
      </w:pPr>
      <w:r>
        <w:t xml:space="preserve">However, modern auditing involves much more than historical data review. Auditors are increasingly tasked with evaluating internal controls over financial reporting (ICFR) and assessing cybersecurity risks. In</w:t>
      </w:r>
      <w:r>
        <w:t xml:space="preserve"> </w:t>
      </w:r>
      <w:r>
        <w:rPr>
          <w:bCs/>
          <w:b/>
        </w:rPr>
        <w:t xml:space="preserve">Canada Toronto</w:t>
      </w:r>
      <w:r>
        <w:t xml:space="preserve">, where digital transformation is accelerating, auditors must understand how technology impacts financial integrity. They must verify that automated systems are secure, that algorithms governing financial transactions are unbiased and accurate, and that data privacy regulations such as PIPEDA (Personal Information Protection and Electronic Documents Act) are being strictly adhered to.</w:t>
      </w:r>
    </w:p>
    <w:bookmarkEnd w:id="21"/>
    <w:bookmarkStart w:id="22" w:name="X74d2466851bb29c1764b2b80a629fc5ff0b7c5d"/>
    <w:p>
      <w:pPr>
        <w:pStyle w:val="Heading2"/>
      </w:pPr>
      <w:r>
        <w:t xml:space="preserve">Regulatory Compliance and Legal Frameworks</w:t>
      </w:r>
    </w:p>
    <w:p>
      <w:pPr>
        <w:pStyle w:val="FirstParagraph"/>
      </w:pPr>
      <w:r>
        <w:t xml:space="preserve">The practice of auditing in</w:t>
      </w:r>
      <w:r>
        <w:t xml:space="preserve"> </w:t>
      </w:r>
      <w:r>
        <w:rPr>
          <w:bCs/>
          <w:b/>
        </w:rPr>
        <w:t xml:space="preserve">Canada Toronto</w:t>
      </w:r>
      <w:r>
        <w:t xml:space="preserve"> </w:t>
      </w:r>
      <w:r>
        <w:t xml:space="preserve">is governed by strict professional standards. Auditors must comply with the standards set forth by the Chartered Professional Accountants (CPA) Canada, specifically the Canadian Auditing Standards (CAS). Additionally, public interest entities in</w:t>
      </w:r>
      <w:r>
        <w:t xml:space="preserve"> </w:t>
      </w:r>
      <w:r>
        <w:rPr>
          <w:bCs/>
          <w:b/>
        </w:rPr>
        <w:t xml:space="preserve">Canada Toronto</w:t>
      </w:r>
      <w:r>
        <w:t xml:space="preserve"> </w:t>
      </w:r>
      <w:r>
        <w:t xml:space="preserve">are subject to oversight by regulatory bodies such as the Ontario Securities Commission (OSC).</w:t>
      </w:r>
    </w:p>
    <w:p>
      <w:pPr>
        <w:pStyle w:val="BodyText"/>
      </w:pPr>
      <w:r>
        <w:t xml:space="preserve">The Auditor must navigate a labyrinth of federal and provincial laws. For instance, while tax laws are federal, the operational regulations for corporations may vary based on whether they incorporate federally or in Ontario. An Auditor plays a crucial role in ensuring that companies comply with these dual-layered regulatory requirements. Failure to do so can result in severe penalties, loss of reputation, and even criminal liability for corporate officers. Therefore, the Auditor serves as a critical checkpoint, mitigating legal risks for organizations operating within</w:t>
      </w:r>
      <w:r>
        <w:t xml:space="preserve"> </w:t>
      </w:r>
      <w:r>
        <w:rPr>
          <w:bCs/>
          <w:b/>
        </w:rPr>
        <w:t xml:space="preserve">Canada Toronto</w:t>
      </w:r>
      <w:r>
        <w:t xml:space="preserve">.</w:t>
      </w:r>
    </w:p>
    <w:bookmarkEnd w:id="22"/>
    <w:bookmarkStart w:id="23" w:name="fraud-detection-and-corporate-governance"/>
    <w:p>
      <w:pPr>
        <w:pStyle w:val="Heading2"/>
      </w:pPr>
      <w:r>
        <w:t xml:space="preserve">Fraud Detection and Corporate Governance</w:t>
      </w:r>
    </w:p>
    <w:p>
      <w:pPr>
        <w:pStyle w:val="FirstParagraph"/>
      </w:pPr>
      <w:r>
        <w:t xml:space="preserve">One of the most vital functions of an auditor in</w:t>
      </w:r>
      <w:r>
        <w:t xml:space="preserve"> </w:t>
      </w:r>
      <w:r>
        <w:rPr>
          <w:bCs/>
          <w:b/>
        </w:rPr>
        <w:t xml:space="preserve">Canada Toronto</w:t>
      </w:r>
      <w:r>
        <w:t xml:space="preserve">Canada Toronto, sophisticated forms of financial crime are a constant threat.</w:t>
      </w:r>
    </w:p>
    <w:p>
      <w:pPr>
        <w:pStyle w:val="BodyText"/>
      </w:pPr>
      <w:r>
        <w:t xml:space="preserve">The Auditor employs data analytics and continuous monitoring techniques to identify anomalies that may indicate fraudulent activity. By scrutinizing transaction patterns, vendor relationships, and expense reports, auditors can uncover schemes such as asset misappropriation or financial statement manipulation. This proactive approach not only protects the assets of the organization but also maintains public trust in the financial markets of</w:t>
      </w:r>
      <w:r>
        <w:t xml:space="preserve"> </w:t>
      </w:r>
      <w:r>
        <w:rPr>
          <w:bCs/>
          <w:b/>
        </w:rPr>
        <w:t xml:space="preserve">Canada Toronto</w:t>
      </w:r>
      <w:r>
        <w:t xml:space="preserve">.</w:t>
      </w:r>
    </w:p>
    <w:bookmarkEnd w:id="23"/>
    <w:bookmarkStart w:id="24" w:name="X1626a2e811f4c34a25a2723d4233f8d24855006"/>
    <w:p>
      <w:pPr>
        <w:pStyle w:val="Heading2"/>
      </w:pPr>
      <w:r>
        <w:t xml:space="preserve">The Strategic Partner: Auditing Beyond Compliance</w:t>
      </w:r>
    </w:p>
    <w:p>
      <w:pPr>
        <w:pStyle w:val="FirstParagraph"/>
      </w:pPr>
      <w:r>
        <w:t xml:space="preserve">Beyond compliance and detection, auditors in</w:t>
      </w:r>
      <w:r>
        <w:t xml:space="preserve"> </w:t>
      </w:r>
      <w:r>
        <w:rPr>
          <w:bCs/>
          <w:b/>
        </w:rPr>
        <w:t xml:space="preserve">Canada Toronto</w:t>
      </w:r>
    </w:p>
    <w:p>
      <w:pPr>
        <w:pStyle w:val="BodyText"/>
      </w:pPr>
      <w:r>
        <w:t xml:space="preserve">In the competitive business environment of</w:t>
      </w:r>
      <w:r>
        <w:t xml:space="preserve"> </w:t>
      </w:r>
      <w:r>
        <w:rPr>
          <w:bCs/>
          <w:b/>
        </w:rPr>
        <w:t xml:space="preserve">Canada Toronto</w:t>
      </w:r>
      <w:r>
        <w:t xml:space="preserve">, these insights are invaluable. Startups benefit from structured financial reporting that prepares them for future funding rounds or acquisitions. Established corporations leverage audit findings to streamline their internal processes and enhance corporate governance structures. The auditor thus becomes a catalyst for organizational improvement, driving value creation beyond the mere verification of numbers.</w:t>
      </w:r>
    </w:p>
    <w:bookmarkEnd w:id="24"/>
    <w:bookmarkStart w:id="25" w:name="X9217bdf9e94967d1f775eb060a2f7b849099f97"/>
    <w:p>
      <w:pPr>
        <w:pStyle w:val="Heading2"/>
      </w:pPr>
      <w:r>
        <w:t xml:space="preserve">Challenges Facing Auditors in Canada Toronto</w:t>
      </w:r>
    </w:p>
    <w:p>
      <w:pPr>
        <w:pStyle w:val="FirstParagraph"/>
      </w:pPr>
      <w:r>
        <w:t xml:space="preserve">The role of the auditor is not without its challenges. In</w:t>
      </w:r>
      <w:r>
        <w:t xml:space="preserve"> </w:t>
      </w:r>
      <w:r>
        <w:rPr>
          <w:bCs/>
          <w:b/>
        </w:rPr>
        <w:t xml:space="preserve">Canada Toronto</w:t>
      </w:r>
      <w:r>
        <w:t xml:space="preserve">, auditors face increasing pressure to reduce audit fees while simultaneously expanding the scope of their work due to regulatory demands. This "expectation gap" – where stakeholders expect more than what auditing standards provide – poses a significant challenge. Additionally, the shortage of qualified accounting professionals in Canada puts additional strain on audit firms, requiring them to manage workloads carefully without compromising quality.</w:t>
      </w:r>
    </w:p>
    <w:p>
      <w:pPr>
        <w:pStyle w:val="BodyText"/>
      </w:pPr>
      <w:r>
        <w:t xml:space="preserve">Furthermore, the global nature of business means that auditors in</w:t>
      </w:r>
      <w:r>
        <w:t xml:space="preserve"> </w:t>
      </w:r>
      <w:r>
        <w:rPr>
          <w:bCs/>
          <w:b/>
        </w:rPr>
        <w:t xml:space="preserve">Canada Toronto</w:t>
      </w:r>
      <w:r>
        <w:t xml:space="preserve"> </w:t>
      </w:r>
      <w:r>
        <w:t xml:space="preserve">must often coordinate with international audit networks. This requires a high level of coordination and understanding of different jurisdictions' standards, adding layers of complexity to every engagement.</w:t>
      </w:r>
    </w:p>
    <w:bookmarkEnd w:id="25"/>
    <w:bookmarkStart w:id="26" w:name="conclusion-the-indispensable-guardian"/>
    <w:p>
      <w:pPr>
        <w:pStyle w:val="Heading2"/>
      </w:pPr>
      <w:r>
        <w:t xml:space="preserve">Conclusion: The Indispensable Guardian</w:t>
      </w:r>
    </w:p>
    <w:p>
      <w:pPr>
        <w:pStyle w:val="FirstParagraph"/>
      </w:pPr>
      <w:r>
        <w:t xml:space="preserve">In conclusion, the Auditor is far more than a technical verifier in the ecosystem of</w:t>
      </w:r>
      <w:r>
        <w:t xml:space="preserve"> </w:t>
      </w:r>
      <w:r>
        <w:rPr>
          <w:bCs/>
          <w:b/>
        </w:rPr>
        <w:t xml:space="preserve">Canada Toronto</w:t>
      </w:r>
      <w:r>
        <w:t xml:space="preserve">. They are the guardians of financial integrity, ensuring that trust is maintained in a city that thrives on capital and commerce. From navigating complex regulatory landscapes to leveraging technology for fraud detection and providing strategic insights, auditors play a multifaceted role essential to the health of the economy.</w:t>
      </w:r>
    </w:p>
    <w:p>
      <w:pPr>
        <w:pStyle w:val="BodyText"/>
      </w:pPr>
      <w:r>
        <w:t xml:space="preserve">As</w:t>
      </w:r>
      <w:r>
        <w:t xml:space="preserve"> </w:t>
      </w:r>
      <w:r>
        <w:rPr>
          <w:bCs/>
          <w:b/>
        </w:rPr>
        <w:t xml:space="preserve">Canada Toronto</w:t>
      </w:r>
      <w:r>
        <w:t xml:space="preserve">Canada Toronto would lack the transparency and reliability necessary to sustain its status as a global leader in finance.</w:t>
      </w:r>
    </w:p>
    <w:p>
      <w:pPr>
        <w:pStyle w:val="BodyText"/>
      </w:pPr>
      <w:r>
        <w:rPr>
          <w:iCs/>
          <w:i/>
        </w:rPr>
        <w:t xml:space="preserve">This essay highlights the critical importance of auditing practices within the specific economic and regulatory context of Canada, focusing particularly on Toronto's dynamic financial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Canada Toronto</dc:title>
  <dc:creator/>
  <dc:language>en</dc:language>
  <cp:keywords/>
  <dcterms:created xsi:type="dcterms:W3CDTF">2026-07-29T10:08:39Z</dcterms:created>
  <dcterms:modified xsi:type="dcterms:W3CDTF">2026-07-29T10:08:39Z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