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25" w:name="X60407fa06d1e913b6fcbc54c0837d2fba183320"/>
    <w:p>
      <w:pPr>
        <w:pStyle w:val="Heading1"/>
      </w:pPr>
      <w:r>
        <w:t xml:space="preserve">The Role and Importance of the Auditor in Colombia Medellín</w:t>
      </w:r>
    </w:p>
    <w:p>
      <w:pPr>
        <w:pStyle w:val="FirstParagraph"/>
      </w:pPr>
      <w:r>
        <w:br/>
      </w:r>
    </w:p>
    <w:p>
      <w:pPr>
        <w:pStyle w:val="BodyText"/>
      </w:pPr>
      <w:r>
        <w:t xml:space="preserve">In the dynamic economic landscape of South America, few cities embody growth, tradition, and industrial complexity quite like Medellín. As the second-largest city in Colombia and a global hub for innovation and commerce, Medellín presents a unique environment for business operations. Within this vibrant setting, one profession stands as the cornerstone of financial integrity and corporate governance:</w:t>
      </w:r>
      <w:r>
        <w:t xml:space="preserve"> </w:t>
      </w:r>
      <w:r>
        <w:rPr>
          <w:bCs/>
          <w:b/>
        </w:rPr>
        <w:t xml:space="preserve">the Auditor</w:t>
      </w:r>
      <w:r>
        <w:t xml:space="preserve">. The role of an auditor in</w:t>
      </w:r>
      <w:r>
        <w:t xml:space="preserve"> </w:t>
      </w:r>
      <w:r>
        <w:rPr>
          <w:bCs/>
          <w:b/>
        </w:rPr>
        <w:t xml:space="preserve">Colombia Medellín</w:t>
      </w:r>
      <w:r>
        <w:t xml:space="preserve"> </w:t>
      </w:r>
      <w:r>
        <w:t xml:space="preserve">extends far beyond simple number-crunching; it represents a critical mechanism for ensuring transparency, fostering investor confidence, and maintaining regulatory compliance within a rapidly modernizing economy.</w:t>
      </w:r>
    </w:p>
    <w:p>
      <w:pPr>
        <w:pStyle w:val="BodyText"/>
      </w:pPr>
      <w:r>
        <w:br/>
      </w:r>
    </w:p>
    <w:bookmarkStart w:id="20" w:name="the-economic-context-of-medellín"/>
    <w:p>
      <w:pPr>
        <w:pStyle w:val="Heading2"/>
      </w:pPr>
      <w:r>
        <w:t xml:space="preserve">The Economic Context of Medellín</w:t>
      </w:r>
    </w:p>
    <w:p>
      <w:pPr>
        <w:pStyle w:val="FirstParagraph"/>
      </w:pPr>
      <w:r>
        <w:br/>
      </w:r>
    </w:p>
    <w:p>
      <w:pPr>
        <w:pStyle w:val="BodyText"/>
      </w:pPr>
      <w:r>
        <w:t xml:space="preserve">Medellín has transformed itself from a city once marred by instability into the "City of Eternal Spring," known for its urban innovation and robust service sector. From textiles to software development, tourism to manufacturing, the businesses operating in this region are diverse and increasingly interconnected with global markets. This economic diversification brings with it a heightened need for accountability. As local enterprises expand their reach internationally and attract foreign direct investment, the demand for rigorous financial oversight has never been higher.</w:t>
      </w:r>
    </w:p>
    <w:p>
      <w:pPr>
        <w:pStyle w:val="BodyText"/>
      </w:pPr>
      <w:r>
        <w:br/>
      </w:r>
    </w:p>
    <w:p>
      <w:pPr>
        <w:pStyle w:val="BodyText"/>
      </w:pPr>
      <w:r>
        <w:t xml:space="preserve">In this context, an</w:t>
      </w:r>
      <w:r>
        <w:t xml:space="preserve"> </w:t>
      </w:r>
      <w:r>
        <w:rPr>
          <w:bCs/>
          <w:b/>
        </w:rPr>
        <w:t xml:space="preserve">auditor</w:t>
      </w:r>
      <w:r>
        <w:t xml:space="preserve"> </w:t>
      </w:r>
      <w:r>
        <w:t xml:space="preserve">serves as a guardian of trust. Whether auditing a small family-owned textile factory in the Laureles district or a large multinational tech startup operating in El Poblado, the principles of auditing remain consistent: to provide an independent opinion on whether financial statements present fairly the financial position of the entity. However, in</w:t>
      </w:r>
      <w:r>
        <w:t xml:space="preserve"> </w:t>
      </w:r>
      <w:r>
        <w:rPr>
          <w:bCs/>
          <w:b/>
        </w:rPr>
        <w:t xml:space="preserve">Colombia Medellín</w:t>
      </w:r>
      <w:r>
        <w:t xml:space="preserve">, this task is complicated by specific local regulations, cultural business practices, and the rapid pace of digital transformation.</w:t>
      </w:r>
    </w:p>
    <w:p>
      <w:pPr>
        <w:pStyle w:val="BodyText"/>
      </w:pPr>
      <w:r>
        <w:br/>
      </w:r>
    </w:p>
    <w:bookmarkEnd w:id="20"/>
    <w:bookmarkStart w:id="21" w:name="Xc40d039cc1ec7e553365f9c7425a5582dbb24e2"/>
    <w:p>
      <w:pPr>
        <w:pStyle w:val="Heading2"/>
      </w:pPr>
      <w:r>
        <w:t xml:space="preserve">Regulatory Framework and Legal Obligations</w:t>
      </w:r>
    </w:p>
    <w:p>
      <w:pPr>
        <w:pStyle w:val="FirstParagraph"/>
      </w:pPr>
      <w:r>
        <w:br/>
      </w:r>
    </w:p>
    <w:p>
      <w:pPr>
        <w:pStyle w:val="BodyText"/>
      </w:pPr>
      <w:r>
        <w:t xml:space="preserve">The practice of auditing in Colombia is strictly governed by national laws that apply with particular intensity in major economic centers like Medellín. The primary legal framework includes Decree 2420 of 1968, which outlines the obligations for companies to have their financial statements audited based on their size and revenue thresholds. In</w:t>
      </w:r>
      <w:r>
        <w:t xml:space="preserve"> </w:t>
      </w:r>
      <w:r>
        <w:rPr>
          <w:bCs/>
          <w:b/>
        </w:rPr>
        <w:t xml:space="preserve">Colombia Medellín</w:t>
      </w:r>
      <w:r>
        <w:t xml:space="preserve">, many medium-to-large enterprises fall squarely within these mandatory audit requirements.</w:t>
      </w:r>
    </w:p>
    <w:p>
      <w:pPr>
        <w:pStyle w:val="BodyText"/>
      </w:pPr>
      <w:r>
        <w:br/>
      </w:r>
    </w:p>
    <w:p>
      <w:pPr>
        <w:pStyle w:val="BodyText"/>
      </w:pPr>
      <w:r>
        <w:t xml:space="preserve">Furthermore, Colombian Public Accounting Standards (NIA-NIAF) align closely with International Standards on Auditing (ISA). An auditor working in Medellín must possess a deep understanding of both local statutory requirements and international best practices. This dual competency is essential because businesses in Medellín are increasingly looking to list on the Colombian Stock Exchange or seek financing from international banks, both of which demand adherence to globally recognized audit standards.</w:t>
      </w:r>
    </w:p>
    <w:p>
      <w:pPr>
        <w:pStyle w:val="BodyText"/>
      </w:pPr>
      <w:r>
        <w:br/>
      </w:r>
    </w:p>
    <w:bookmarkEnd w:id="21"/>
    <w:bookmarkStart w:id="22" w:name="the-auditor-as-a-strategic-partner"/>
    <w:p>
      <w:pPr>
        <w:pStyle w:val="Heading2"/>
      </w:pPr>
      <w:r>
        <w:t xml:space="preserve">The Auditor as a Strategic Partner</w:t>
      </w:r>
    </w:p>
    <w:p>
      <w:pPr>
        <w:pStyle w:val="FirstParagraph"/>
      </w:pPr>
      <w:r>
        <w:br/>
      </w:r>
    </w:p>
    <w:p>
      <w:pPr>
        <w:pStyle w:val="BodyText"/>
      </w:pPr>
      <w:r>
        <w:t xml:space="preserve">Gone are the days when an auditor was viewed merely as a compliance officer who arrived once a year to check boxes. In modern</w:t>
      </w:r>
      <w:r>
        <w:t xml:space="preserve"> </w:t>
      </w:r>
      <w:r>
        <w:rPr>
          <w:bCs/>
          <w:b/>
        </w:rPr>
        <w:t xml:space="preserve">Colombia Medellín</w:t>
      </w:r>
      <w:r>
        <w:t xml:space="preserve">, the role of the auditor has evolved into that of a strategic partner. Businesses in this city face fierce competition and rapid technological disruption. Auditors now provide value-added services, offering insights into internal controls, risk management frameworks, and operational efficiency.</w:t>
      </w:r>
    </w:p>
    <w:p>
      <w:pPr>
        <w:pStyle w:val="BodyText"/>
      </w:pPr>
      <w:r>
        <w:br/>
      </w:r>
    </w:p>
    <w:p>
      <w:pPr>
        <w:pStyle w:val="BodyText"/>
      </w:pPr>
      <w:r>
        <w:t xml:space="preserve">For instance, as Medellín embraces its identity as a smart city with extensive use of digital infrastructure, auditors are increasingly tasked with performing IT audits. These specialized assessments evaluate the security of data systems that manage everything from metro transit tickets to banking transactions. By identifying vulnerabilities before they can be exploited, the auditor protects not only the company’s assets but also its reputation in a highly visible market.</w:t>
      </w:r>
    </w:p>
    <w:p>
      <w:pPr>
        <w:pStyle w:val="BodyText"/>
      </w:pPr>
      <w:r>
        <w:br/>
      </w:r>
    </w:p>
    <w:bookmarkEnd w:id="22"/>
    <w:bookmarkStart w:id="23" w:name="challenges-facing-auditors-in-medellín"/>
    <w:p>
      <w:pPr>
        <w:pStyle w:val="Heading2"/>
      </w:pPr>
      <w:r>
        <w:t xml:space="preserve">Challenges Facing Auditors in Medellín</w:t>
      </w:r>
    </w:p>
    <w:p>
      <w:pPr>
        <w:pStyle w:val="FirstParagraph"/>
      </w:pPr>
      <w:r>
        <w:br/>
      </w:r>
    </w:p>
    <w:p>
      <w:pPr>
        <w:pStyle w:val="BodyText"/>
      </w:pPr>
      <w:r>
        <w:t xml:space="preserve">Despite the growing recognition of their importance, auditors in</w:t>
      </w:r>
      <w:r>
        <w:t xml:space="preserve"> </w:t>
      </w:r>
      <w:r>
        <w:rPr>
          <w:bCs/>
          <w:b/>
        </w:rPr>
        <w:t xml:space="preserve">Colombia Medellín</w:t>
      </w:r>
      <w:r>
        <w:t xml:space="preserve"> </w:t>
      </w:r>
      <w:r>
        <w:t xml:space="preserve">face significant challenges. First, there is the constant pressure to adapt to new regulatory changes introduced by superintendencies such as the Superintendencia de Sociedades and the Superintendencia Financiera. These entities regularly update compliance requirements, requiring auditors to engage in continuous professional development.</w:t>
      </w:r>
    </w:p>
    <w:p>
      <w:pPr>
        <w:pStyle w:val="BodyText"/>
      </w:pPr>
      <w:r>
        <w:br/>
      </w:r>
    </w:p>
    <w:p>
      <w:pPr>
        <w:pStyle w:val="BodyText"/>
      </w:pPr>
      <w:r>
        <w:t xml:space="preserve">Secondly, cultural factors can pose obstacles. In some traditional business circles in Medellín, there may be resistance to strict external scrutiny, viewing it as a sign of distrust rather than good governance. Overcoming this requires auditors to build strong interpersonal relationships and communicate the long-term benefits of transparency effectively.</w:t>
      </w:r>
    </w:p>
    <w:p>
      <w:pPr>
        <w:pStyle w:val="BodyText"/>
      </w:pPr>
      <w:r>
        <w:br/>
      </w:r>
    </w:p>
    <w:p>
      <w:pPr>
        <w:pStyle w:val="BodyText"/>
      </w:pPr>
      <w:r>
        <w:t xml:space="preserve">Additionally, talent retention is a critical issue. The demand for skilled auditors in Medellín outstrips supply, driven by the city’s booming economy. Firms must compete fiercely to retain top talent who are proficient not only in accounting principles but also in data analytics and cybersecurity.</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auditor plays an indispensable role in the economic fabric of</w:t>
      </w:r>
      <w:r>
        <w:t xml:space="preserve"> </w:t>
      </w:r>
      <w:r>
        <w:rPr>
          <w:bCs/>
          <w:b/>
        </w:rPr>
        <w:t xml:space="preserve">Colombia Medellín</w:t>
      </w:r>
      <w:r>
        <w:t xml:space="preserve">. They are essential for maintaining the integrity of financial reporting, ensuring compliance with a complex legal framework, and fostering an environment where businesses can thrive with confidence. As Medellín continues to evolve into a global leader in innovation and sustainable development, the scope and significance of auditing will only grow.</w:t>
      </w:r>
    </w:p>
    <w:p>
      <w:pPr>
        <w:pStyle w:val="BodyText"/>
      </w:pPr>
      <w:r>
        <w:br/>
      </w:r>
    </w:p>
    <w:p>
      <w:pPr>
        <w:pStyle w:val="BodyText"/>
      </w:pPr>
      <w:r>
        <w:t xml:space="preserve">For students and professionals considering this path in</w:t>
      </w:r>
      <w:r>
        <w:t xml:space="preserve"> </w:t>
      </w:r>
      <w:r>
        <w:rPr>
          <w:bCs/>
          <w:b/>
        </w:rPr>
        <w:t xml:space="preserve">Colombia Medellín</w:t>
      </w:r>
      <w:r>
        <w:t xml:space="preserve">, it is clear that the profession offers both intellectual challenge and substantial societal impact. By upholding the highest ethical standards and leveraging modern technology, auditors ensure that the economic growth of Medellín is built on a foundation of trust, accuracy, and transparency. The future of auditing in this dynamic city is bright, requiring dedicated professionals who can navigate complexity while delivering clarity to stakeholders worldwide.</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Auditor in Colombia Medellín</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