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France</w:t>
      </w:r>
      <w:r>
        <w:t xml:space="preserve"> </w:t>
      </w:r>
      <w:r>
        <w:t xml:space="preserve">Lyon</w:t>
      </w:r>
    </w:p>
    <w:bookmarkStart w:id="25" w:name="X99bfb9268588b8da23a0392fe2963fd763b85f1"/>
    <w:p>
      <w:pPr>
        <w:pStyle w:val="Heading1"/>
      </w:pPr>
      <w:r>
        <w:t xml:space="preserve">The Critical Role of the Auditor in the Economic Landscape of France Lyon</w:t>
      </w:r>
    </w:p>
    <w:p>
      <w:pPr>
        <w:pStyle w:val="FirstParagraph"/>
      </w:pPr>
      <w:r>
        <w:t xml:space="preserve">In the intricate tapestry of modern commerce, transparency and accountability serve as the foundational threads that hold together the fabric of trust between corporations, investors, and regulatory bodies. At the heart of this system lies a pivotal figure:</w:t>
      </w:r>
      <w:r>
        <w:t xml:space="preserve"> </w:t>
      </w:r>
      <w:r>
        <w:rPr>
          <w:bCs/>
          <w:b/>
        </w:rPr>
        <w:t xml:space="preserve">Auditor</w:t>
      </w:r>
      <w:r>
        <w:t xml:space="preserve">. This role is not merely one of numerical verification but represents a safeguard for economic integrity. Nowhere is this function more vital than in France Lyon, a city that stands as a historical beacon of trade and industry in Europe. The intersection of rigorous auditing standards with the dynamic economic environment of France Lyon creates a unique landscape where financial precision meets regional vitality.</w:t>
      </w:r>
    </w:p>
    <w:bookmarkStart w:id="20" w:name="X06238e6ac52216bd1d0f38b5c5608334d939ece"/>
    <w:p>
      <w:pPr>
        <w:pStyle w:val="Heading2"/>
      </w:pPr>
      <w:r>
        <w:t xml:space="preserve">The Dual Nature of Auditing: Statutory and Operational</w:t>
      </w:r>
    </w:p>
    <w:p>
      <w:pPr>
        <w:pStyle w:val="FirstParagraph"/>
      </w:pPr>
      <w:r>
        <w:t xml:space="preserve">To understand the significance of an</w:t>
      </w:r>
      <w:r>
        <w:t xml:space="preserve"> </w:t>
      </w:r>
      <w:r>
        <w:rPr>
          <w:bCs/>
          <w:b/>
        </w:rPr>
        <w:t xml:space="preserve">Auditor</w:t>
      </w:r>
      <w:r>
        <w:t xml:space="preserve">, one must first distinguish between the various types of financial examination. In the context of corporate governance, particularly within European jurisdictions, the statutory audit is paramount. An</w:t>
      </w:r>
      <w:r>
        <w:t xml:space="preserve"> </w:t>
      </w:r>
      <w:r>
        <w:rPr>
          <w:bCs/>
          <w:b/>
        </w:rPr>
        <w:t xml:space="preserve">Auditor</w:t>
      </w:r>
      <w:r>
        <w:t xml:space="preserve"> </w:t>
      </w:r>
      <w:r>
        <w:t xml:space="preserve">is legally mandated to verify that a company’s financial statements present a true and fair view of its economic situation. This process involves scrutinizing accounting records, assessing internal controls, and evaluating risk management processes. For entities operating in France Lyon, this scrutiny ensures that the local businesses contributing to the city’s GDP are compliant with both national laws set by the French Autorité des Marchés Financiers (AMF) and international standards.</w:t>
      </w:r>
    </w:p>
    <w:p>
      <w:pPr>
        <w:pStyle w:val="BodyText"/>
      </w:pPr>
      <w:r>
        <w:t xml:space="preserve">However, modern auditing extends beyond statutory compliance. In France Lyon, where small and medium-sized enterprises (SMEs) form the backbone of the local economy, operational audits are equally significant. These audits provide strategic insights into efficiency, cost reduction, and process optimization. For a growing tech hub in Confluence or established manufacturing firms in Part-Dieu, an</w:t>
      </w:r>
      <w:r>
        <w:t xml:space="preserve"> </w:t>
      </w:r>
      <w:r>
        <w:rPr>
          <w:bCs/>
          <w:b/>
        </w:rPr>
        <w:t xml:space="preserve">Auditor</w:t>
      </w:r>
      <w:r>
        <w:t xml:space="preserve"> </w:t>
      </w:r>
      <w:r>
        <w:t xml:space="preserve">acts not just as a policeman but as a consultant who enhances operational resilience. This dual role ensures that businesses are not only compliant but also competitive.</w:t>
      </w:r>
    </w:p>
    <w:bookmarkEnd w:id="20"/>
    <w:bookmarkStart w:id="21" w:name="the-economic-context-of-france-lyon"/>
    <w:p>
      <w:pPr>
        <w:pStyle w:val="Heading2"/>
      </w:pPr>
      <w:r>
        <w:t xml:space="preserve">The Economic Context of France Lyon</w:t>
      </w:r>
    </w:p>
    <w:p>
      <w:pPr>
        <w:pStyle w:val="FirstParagraph"/>
      </w:pPr>
      <w:r>
        <w:rPr>
          <w:bCs/>
          <w:b/>
        </w:rPr>
        <w:t xml:space="preserve">France Lyon</w:t>
      </w:r>
      <w:r>
        <w:t xml:space="preserve"> </w:t>
      </w:r>
      <w:r>
        <w:t xml:space="preserve">is often referred to as the "capital of the Rhône-Alpes region" and serves as a crucial logistics, economic, and cultural hub in Europe. With its strategic location connecting Northern and Southern Europe,</w:t>
      </w:r>
      <w:r>
        <w:t xml:space="preserve"> </w:t>
      </w:r>
      <w:r>
        <w:rPr>
          <w:bCs/>
          <w:b/>
        </w:rPr>
        <w:t xml:space="preserve">France Lyon</w:t>
      </w:r>
      <w:r>
        <w:t xml:space="preserve"> </w:t>
      </w:r>
      <w:r>
        <w:t xml:space="preserve">hosts a diverse array of industries ranging from pharmaceuticals and biotechnology to luxury goods and digital services. The complexity of these sectors necessitates robust financial oversight. For instance, pharmaceutical companies operating in the Greater Lyon area deal with high-value intellectual property assets and complex supply chains, making accurate financial reporting essential for investor confidence.</w:t>
      </w:r>
    </w:p>
    <w:p>
      <w:pPr>
        <w:pStyle w:val="BodyText"/>
      </w:pPr>
      <w:r>
        <w:t xml:space="preserve">The economic dynamism of</w:t>
      </w:r>
      <w:r>
        <w:t xml:space="preserve"> </w:t>
      </w:r>
      <w:r>
        <w:rPr>
          <w:bCs/>
          <w:b/>
        </w:rPr>
        <w:t xml:space="preserve">France Lyon</w:t>
      </w:r>
      <w:r>
        <w:t xml:space="preserve"> </w:t>
      </w:r>
      <w:r>
        <w:t xml:space="preserve">also brings challenges related to globalization and digital transformation. As local enterprises expand their reach beyond national borders, they encounter international accounting standards such as IFRS (International Financial Reporting Standards). An</w:t>
      </w:r>
      <w:r>
        <w:t xml:space="preserve"> </w:t>
      </w:r>
      <w:r>
        <w:rPr>
          <w:bCs/>
          <w:b/>
        </w:rPr>
        <w:t xml:space="preserve">Auditor</w:t>
      </w:r>
      <w:r>
        <w:t xml:space="preserve"> </w:t>
      </w:r>
      <w:r>
        <w:t xml:space="preserve">must be well-versed in these global frameworks to ensure that companies in</w:t>
      </w:r>
      <w:r>
        <w:t xml:space="preserve"> </w:t>
      </w:r>
      <w:r>
        <w:rPr>
          <w:bCs/>
          <w:b/>
        </w:rPr>
        <w:t xml:space="preserve">France Lyon</w:t>
      </w:r>
      <w:r>
        <w:t xml:space="preserve"> </w:t>
      </w:r>
      <w:r>
        <w:t xml:space="preserve">can seamlessly integrate into the European and global markets. The city’s status as a hub for international congresses and trade fairs further amplifies the need for transparent financial practices, attracting foreign investment that relies on accurate data.</w:t>
      </w:r>
    </w:p>
    <w:bookmarkEnd w:id="21"/>
    <w:bookmarkStart w:id="22" w:name="X8df8b94eebf6fe25ae56e49dd396b7d518fd6cf"/>
    <w:p>
      <w:pPr>
        <w:pStyle w:val="Heading2"/>
      </w:pPr>
      <w:r>
        <w:t xml:space="preserve">The Regulatory Framework: Compliance and Trust</w:t>
      </w:r>
    </w:p>
    <w:p>
      <w:pPr>
        <w:pStyle w:val="FirstParagraph"/>
      </w:pPr>
      <w:r>
        <w:t xml:space="preserve">The role of the</w:t>
      </w:r>
      <w:r>
        <w:t xml:space="preserve"> </w:t>
      </w:r>
      <w:r>
        <w:rPr>
          <w:bCs/>
          <w:b/>
        </w:rPr>
        <w:t xml:space="preserve">Auditor</w:t>
      </w:r>
      <w:r>
        <w:t xml:space="preserve"> </w:t>
      </w:r>
      <w:r>
        <w:t xml:space="preserve">is deeply embedded in the legal structure of France. The French Commercial Code imposes strict obligations on auditors to maintain independence and objectivity. In</w:t>
      </w:r>
      <w:r>
        <w:t xml:space="preserve"> </w:t>
      </w:r>
      <w:r>
        <w:rPr>
          <w:bCs/>
          <w:b/>
        </w:rPr>
        <w:t xml:space="preserve">France Lyon</w:t>
      </w:r>
      <w:r>
        <w:t xml:space="preserve">, these regulations are enforced with rigorous attention to detail, reflecting the broader European push for corporate responsibility. The audit process helps prevent fraud, mismanagement, and financial instability, which are critical concerns in any thriving economic zone.</w:t>
      </w:r>
    </w:p>
    <w:p>
      <w:pPr>
        <w:pStyle w:val="BodyText"/>
      </w:pPr>
      <w:r>
        <w:t xml:space="preserve">Moreover, the rise of Environmental, Social, and Governance (ESG) criteria has expanded the scope of auditing. In</w:t>
      </w:r>
      <w:r>
        <w:t xml:space="preserve"> </w:t>
      </w:r>
      <w:r>
        <w:rPr>
          <w:bCs/>
          <w:b/>
        </w:rPr>
        <w:t xml:space="preserve">France Lyon</w:t>
      </w:r>
      <w:r>
        <w:t xml:space="preserve">, where sustainability is a key component of urban development strategy, auditors now frequently verify non-financial reports. Companies are required to disclose their environmental impact and social responsibilities alongside their financial performance. This shift requires auditors to possess multidisciplinary expertise, blending traditional accounting skills with knowledge of environmental science and corporate social responsibility frameworks. Thus, the</w:t>
      </w:r>
      <w:r>
        <w:t xml:space="preserve"> </w:t>
      </w:r>
      <w:r>
        <w:rPr>
          <w:bCs/>
          <w:b/>
        </w:rPr>
        <w:t xml:space="preserve">Auditor</w:t>
      </w:r>
      <w:r>
        <w:t xml:space="preserve"> </w:t>
      </w:r>
      <w:r>
        <w:t xml:space="preserve">becomes a key architect in building sustainable business practices within</w:t>
      </w:r>
      <w:r>
        <w:t xml:space="preserve"> </w:t>
      </w:r>
      <w:r>
        <w:rPr>
          <w:bCs/>
          <w:b/>
        </w:rPr>
        <w:t xml:space="preserve">France Lyon</w:t>
      </w:r>
      <w:r>
        <w:t xml:space="preserve">.</w:t>
      </w:r>
    </w:p>
    <w:bookmarkEnd w:id="22"/>
    <w:bookmarkStart w:id="23" w:name="X7fef630b0d1c792b230a9189536e5ee18583e0e"/>
    <w:p>
      <w:pPr>
        <w:pStyle w:val="Heading2"/>
      </w:pPr>
      <w:r>
        <w:t xml:space="preserve">The Challenge of Digitalization and Future Trends</w:t>
      </w:r>
    </w:p>
    <w:p>
      <w:pPr>
        <w:pStyle w:val="FirstParagraph"/>
      </w:pPr>
      <w:r>
        <w:t xml:space="preserve">Digitalization is transforming the audit profession globally, and</w:t>
      </w:r>
      <w:r>
        <w:t xml:space="preserve"> </w:t>
      </w:r>
      <w:r>
        <w:rPr>
          <w:bCs/>
          <w:b/>
        </w:rPr>
        <w:t xml:space="preserve">France Lyon</w:t>
      </w:r>
      <w:r>
        <w:t xml:space="preserve"> </w:t>
      </w:r>
      <w:r>
        <w:t xml:space="preserve">is at the forefront of this change. The adoption of big data analytics, artificial intelligence, and blockchain technology allows auditors to analyze vast datasets with greater speed and accuracy. In a city known for its innovation in digital sectors, traditional audit methods are being replaced by continuous auditing models. This evolution enhances the reliability of financial reporting but also requires auditors to adapt continuously.</w:t>
      </w:r>
    </w:p>
    <w:p>
      <w:pPr>
        <w:pStyle w:val="BodyText"/>
      </w:pPr>
      <w:r>
        <w:t xml:space="preserve">For businesses in</w:t>
      </w:r>
      <w:r>
        <w:t xml:space="preserve"> </w:t>
      </w:r>
      <w:r>
        <w:rPr>
          <w:bCs/>
          <w:b/>
        </w:rPr>
        <w:t xml:space="preserve">France Lyon</w:t>
      </w:r>
      <w:r>
        <w:t xml:space="preserve">, this technological shift means that audits can provide real-time insights rather than retrospective reviews. An</w:t>
      </w:r>
      <w:r>
        <w:t xml:space="preserve"> </w:t>
      </w:r>
      <w:r>
        <w:rPr>
          <w:bCs/>
          <w:b/>
        </w:rPr>
        <w:t xml:space="preserve">Auditor</w:t>
      </w:r>
      <w:r>
        <w:t xml:space="preserve"> </w:t>
      </w:r>
      <w:r>
        <w:t xml:space="preserve">utilizing advanced analytics can detect anomalies instantly, allowing companies to rectify issues before they escalate. This proactive approach strengthens the financial ecosystem of the city, fostering an environment where trust is maintained through technology-driven transparency.</w:t>
      </w:r>
    </w:p>
    <w:bookmarkEnd w:id="23"/>
    <w:bookmarkStart w:id="24" w:name="conclusion-the-indispensable-guardian"/>
    <w:p>
      <w:pPr>
        <w:pStyle w:val="Heading2"/>
      </w:pPr>
      <w:r>
        <w:t xml:space="preserve">Conclusion: The Indispensable Guardian</w:t>
      </w:r>
    </w:p>
    <w:p>
      <w:pPr>
        <w:pStyle w:val="FirstParagraph"/>
      </w:pPr>
      <w:r>
        <w:t xml:space="preserve">In conclusion, the</w:t>
      </w:r>
      <w:r>
        <w:t xml:space="preserve"> </w:t>
      </w:r>
      <w:r>
        <w:rPr>
          <w:bCs/>
          <w:b/>
        </w:rPr>
        <w:t xml:space="preserve">Auditor</w:t>
      </w:r>
      <w:r>
        <w:t xml:space="preserve"> </w:t>
      </w:r>
      <w:r>
        <w:t xml:space="preserve">plays a indispensable role in maintaining economic stability and integrity. In</w:t>
      </w:r>
      <w:r>
        <w:t xml:space="preserve"> </w:t>
      </w:r>
      <w:r>
        <w:rPr>
          <w:bCs/>
          <w:b/>
        </w:rPr>
        <w:t xml:space="preserve">France Lyon</w:t>
      </w:r>
      <w:r>
        <w:t xml:space="preserve">, a city characterized by its rich history, economic diversity, and forward-looking vision, the work of auditors ensures that growth is sustainable and trustworthy. From verifying statutory accounts to guiding ESG compliance and leveraging digital tools, auditors act as guardians of financial truth.</w:t>
      </w:r>
    </w:p>
    <w:p>
      <w:pPr>
        <w:pStyle w:val="BodyText"/>
      </w:pPr>
      <w:r>
        <w:t xml:space="preserve">The synergy between rigorous auditing standards and the vibrant commercial spirit of</w:t>
      </w:r>
      <w:r>
        <w:t xml:space="preserve"> </w:t>
      </w:r>
      <w:r>
        <w:rPr>
          <w:bCs/>
          <w:b/>
        </w:rPr>
        <w:t xml:space="preserve">France Lyon</w:t>
      </w:r>
      <w:r>
        <w:t xml:space="preserve"> </w:t>
      </w:r>
      <w:r>
        <w:t xml:space="preserve">creates a robust framework for business success. As the region continues to evolve amidst global economic shifts, the importance of an independent, skilled, and adaptable</w:t>
      </w:r>
      <w:r>
        <w:t xml:space="preserve"> </w:t>
      </w:r>
      <w:r>
        <w:rPr>
          <w:bCs/>
          <w:b/>
        </w:rPr>
        <w:t xml:space="preserve">Auditor</w:t>
      </w:r>
      <w:r>
        <w:t xml:space="preserve"> </w:t>
      </w:r>
      <w:r>
        <w:t xml:space="preserve">will only increase. They are not merely observers but active participants in shaping a transparent, efficient, and resilient economic landscape for</w:t>
      </w:r>
      <w:r>
        <w:t xml:space="preserve"> </w:t>
      </w:r>
      <w:r>
        <w:rPr>
          <w:bCs/>
          <w:b/>
        </w:rPr>
        <w:t xml:space="preserve">France Lyon</w:t>
      </w:r>
      <w:r>
        <w:t xml:space="preserve">, ensuring that it remains a premier destination for business and investment 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the Economic Landscape of France Lyon</dc:title>
  <dc:creator/>
  <cp:keywords/>
  <dcterms:created xsi:type="dcterms:W3CDTF">2026-07-29T15:46:26Z</dcterms:created>
  <dcterms:modified xsi:type="dcterms:W3CDTF">2026-07-29T15:46:26Z</dcterms:modified>
</cp:coreProperties>
</file>

<file path=docProps/custom.xml><?xml version="1.0" encoding="utf-8"?>
<Properties xmlns="http://schemas.openxmlformats.org/officeDocument/2006/custom-properties" xmlns:vt="http://schemas.openxmlformats.org/officeDocument/2006/docPropsVTypes"/>
</file>