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507baf7b24aa5bc0f48ae6aa0d715d46a52caa4"/>
    <w:p>
      <w:pPr>
        <w:pStyle w:val="Heading1"/>
      </w:pPr>
      <w:r>
        <w:t xml:space="preserve">The Critical Role of the Auditor in Germany Munich</w:t>
      </w:r>
    </w:p>
    <w:p>
      <w:pPr>
        <w:pStyle w:val="FirstParagraph"/>
      </w:pPr>
      <w:r>
        <w:t xml:space="preserve">In the bustling economic hub of central Europe,</w:t>
      </w:r>
      <w:r>
        <w:t xml:space="preserve"> </w:t>
      </w:r>
      <w:r>
        <w:rPr>
          <w:bCs/>
          <w:b/>
        </w:rPr>
        <w:t xml:space="preserve">Germany Munich</w:t>
      </w:r>
      <w:r>
        <w:t xml:space="preserve">, financial integrity serves as the cornerstone of commercial success. As one of Germany's most dynamic metropolitan areas, home to major corporate headquarters and a thriving startup ecosystem,</w:t>
      </w:r>
      <w:r>
        <w:t xml:space="preserve"> </w:t>
      </w:r>
      <w:r>
        <w:rPr>
          <w:bCs/>
          <w:b/>
        </w:rPr>
        <w:t xml:space="preserve">Germany Munich</w:t>
      </w:r>
      <w:r>
        <w:t xml:space="preserve"> </w:t>
      </w:r>
      <w:r>
        <w:t xml:space="preserve">requires rigorous standards for financial transparency. Within this sophisticated framework, the role of the</w:t>
      </w:r>
      <w:r>
        <w:t xml:space="preserve"> </w:t>
      </w:r>
      <w:r>
        <w:rPr>
          <w:bCs/>
          <w:b/>
        </w:rPr>
        <w:t xml:space="preserve">Auditor</w:t>
      </w:r>
      <w:r>
        <w:t xml:space="preserve"> </w:t>
      </w:r>
      <w:r>
        <w:t xml:space="preserve">is not merely regulatory but fundamentally strategic. This essay explores the multifaceted duties of an auditor within this specific geographic and economic context.</w:t>
      </w:r>
    </w:p>
    <w:bookmarkStart w:id="20" w:name="the-economic-context-of-germany-munich"/>
    <w:p>
      <w:pPr>
        <w:pStyle w:val="Heading2"/>
      </w:pPr>
      <w:r>
        <w:t xml:space="preserve">The Economic Context of Germany Munich</w:t>
      </w:r>
    </w:p>
    <w:p>
      <w:pPr>
        <w:pStyle w:val="FirstParagraph"/>
      </w:pPr>
      <w:r>
        <w:t xml:space="preserve">To understand the importance of auditing in this region, one must first appreciate its financial landscape.</w:t>
      </w:r>
      <w:r>
        <w:t xml:space="preserve"> </w:t>
      </w:r>
      <w:r>
        <w:rPr>
          <w:bCs/>
          <w:b/>
        </w:rPr>
        <w:t xml:space="preserve">Germany Munich</w:t>
      </w:r>
      <w:r>
        <w:t xml:space="preserve"> </w:t>
      </w:r>
      <w:r>
        <w:t xml:space="preserve">is a powerhouse of industry, hosting global giants in automotive engineering (such as BMW), insurance and finance (such as Allianz), and technology. The density of high-value transactions creates a complex environment where precision is paramount. Investors and stakeholders rely heavily on accurate financial reporting to make informed decisions about capital allocation.</w:t>
      </w:r>
    </w:p>
    <w:p>
      <w:pPr>
        <w:pStyle w:val="BodyText"/>
      </w:pPr>
      <w:r>
        <w:t xml:space="preserve">In this competitive city, trust is the most valuable currency. Whether dealing with local family-owned enterprises or multinational conglomerates, the reputation of</w:t>
      </w:r>
      <w:r>
        <w:t xml:space="preserve"> </w:t>
      </w:r>
      <w:r>
        <w:rPr>
          <w:bCs/>
          <w:b/>
        </w:rPr>
        <w:t xml:space="preserve">Germany Munich</w:t>
      </w:r>
      <w:r>
        <w:t xml:space="preserve"> </w:t>
      </w:r>
      <w:r>
        <w:t xml:space="preserve">as a stable business center depends on the reliability of its corporate accounts. Consequently, there is an elevated demand for high-quality audit services that go beyond basic compliance to provide deep insights into operational efficiency.</w:t>
      </w:r>
    </w:p>
    <w:bookmarkEnd w:id="20"/>
    <w:bookmarkStart w:id="21" w:name="the-statutory-duties-and-legal-framework"/>
    <w:p>
      <w:pPr>
        <w:pStyle w:val="Heading2"/>
      </w:pPr>
      <w:r>
        <w:t xml:space="preserve">The Statutory Duties and Legal Framework</w:t>
      </w:r>
    </w:p>
    <w:p>
      <w:pPr>
        <w:pStyle w:val="FirstParagraph"/>
      </w:pPr>
      <w:r>
        <w:t xml:space="preserve">The primary function of any</w:t>
      </w:r>
      <w:r>
        <w:t xml:space="preserve"> </w:t>
      </w:r>
      <w:r>
        <w:rPr>
          <w:bCs/>
          <w:b/>
        </w:rPr>
        <w:t xml:space="preserve">Auditor</w:t>
      </w:r>
      <w:r>
        <w:t xml:space="preserve"> </w:t>
      </w:r>
      <w:r>
        <w:t xml:space="preserve">in this jurisdiction is governed by strict statutory requirements. In Germany, the Commercial Code (Handelsgesetzbuch) outlines specific obligations for annual financial statements. An</w:t>
      </w:r>
      <w:r>
        <w:t xml:space="preserve"> </w:t>
      </w:r>
      <w:r>
        <w:rPr>
          <w:bCs/>
          <w:b/>
        </w:rPr>
        <w:t xml:space="preserve">Auditor</w:t>
      </w:r>
      <w:r>
        <w:t xml:space="preserve"> </w:t>
      </w:r>
      <w:r>
        <w:t xml:space="preserve">must ensure that these statements present a true and fair view of the company's assets and liabilities.</w:t>
      </w:r>
    </w:p>
    <w:p>
      <w:pPr>
        <w:pStyle w:val="BodyText"/>
      </w:pPr>
      <w:r>
        <w:t xml:space="preserve">In</w:t>
      </w:r>
      <w:r>
        <w:t xml:space="preserve"> </w:t>
      </w:r>
      <w:r>
        <w:rPr>
          <w:bCs/>
          <w:b/>
        </w:rPr>
        <w:t xml:space="preserve">Germany Munich</w:t>
      </w:r>
      <w:r>
        <w:t xml:space="preserve">, auditors often deal with entities subject to different levels of scrutiny. While smaller medium-sized enterprises may have simplified reporting requirements, large corporations listed on stock exchanges face exhaustive examination. The</w:t>
      </w:r>
      <w:r>
        <w:t xml:space="preserve"> </w:t>
      </w:r>
      <w:r>
        <w:rPr>
          <w:bCs/>
          <w:b/>
        </w:rPr>
        <w:t xml:space="preserve">Auditor</w:t>
      </w:r>
      <w:r>
        <w:t xml:space="preserve"> </w:t>
      </w:r>
      <w:r>
        <w:t xml:space="preserve">must verify the effectiveness of internal control systems and assess the risk of material misstatement due to fraud or error. This rigorous process ensures that the financial data presented in</w:t>
      </w:r>
      <w:r>
        <w:t xml:space="preserve"> </w:t>
      </w:r>
      <w:r>
        <w:rPr>
          <w:bCs/>
          <w:b/>
        </w:rPr>
        <w:t xml:space="preserve">Germany Munich</w:t>
      </w:r>
      <w:r>
        <w:t xml:space="preserve">'s market is credible.</w:t>
      </w:r>
    </w:p>
    <w:bookmarkEnd w:id="21"/>
    <w:bookmarkStart w:id="22" w:name="beyond-compliance-strategic-advisory"/>
    <w:p>
      <w:pPr>
        <w:pStyle w:val="Heading2"/>
      </w:pPr>
      <w:r>
        <w:t xml:space="preserve">Beyond Compliance: Strategic Advisory</w:t>
      </w:r>
    </w:p>
    <w:p>
      <w:pPr>
        <w:pStyle w:val="FirstParagraph"/>
      </w:pPr>
      <w:r>
        <w:t xml:space="preserve">The modern</w:t>
      </w:r>
      <w:r>
        <w:t xml:space="preserve"> </w:t>
      </w:r>
      <w:r>
        <w:rPr>
          <w:bCs/>
          <w:b/>
        </w:rPr>
        <w:t xml:space="preserve">Auditor</w:t>
      </w:r>
      <w:r>
        <w:t xml:space="preserve"> </w:t>
      </w:r>
      <w:r>
        <w:t xml:space="preserve">is evolving from a mere checker of numbers to a strategic advisor. In the fast-paced environment of</w:t>
      </w:r>
      <w:r>
        <w:t xml:space="preserve"> </w:t>
      </w:r>
      <w:r>
        <w:rPr>
          <w:bCs/>
          <w:b/>
        </w:rPr>
        <w:t xml:space="preserve">Germany Munich</w:t>
      </w:r>
      <w:r>
        <w:t xml:space="preserve">, businesses require insights that drive growth and mitigate risk. Auditors are increasingly involved in governance, risk management, and compliance (GRC) frameworks. They help companies navigate the complexities of international accounting standards such as IFRS, which are mandatory for many large entities in the region.</w:t>
      </w:r>
    </w:p>
    <w:p>
      <w:pPr>
        <w:pStyle w:val="BodyText"/>
      </w:pPr>
      <w:r>
        <w:t xml:space="preserve">Furthermore, with the digital transformation sweeping through</w:t>
      </w:r>
      <w:r>
        <w:t xml:space="preserve"> </w:t>
      </w:r>
      <w:r>
        <w:rPr>
          <w:bCs/>
          <w:b/>
        </w:rPr>
        <w:t xml:space="preserve">Germany Munich</w:t>
      </w:r>
      <w:r>
        <w:t xml:space="preserve">, auditors play a crucial role in validating IT systems and data integrity. As companies adopt cloud computing and automated financial processes, the</w:t>
      </w:r>
      <w:r>
        <w:t xml:space="preserve"> </w:t>
      </w:r>
      <w:r>
        <w:rPr>
          <w:bCs/>
          <w:b/>
        </w:rPr>
        <w:t xml:space="preserve">Auditor</w:t>
      </w:r>
      <w:r>
        <w:t xml:space="preserve"> </w:t>
      </w:r>
      <w:r>
        <w:t xml:space="preserve">must assess cybersecurity protocols and data protection measures. This ensures that financial records are secure against breaches, maintaining the confidentiality essential for business operations in this tech-savvy city.</w:t>
      </w:r>
    </w:p>
    <w:bookmarkEnd w:id="22"/>
    <w:bookmarkStart w:id="23" w:name="the-ethical-imperative"/>
    <w:p>
      <w:pPr>
        <w:pStyle w:val="Heading2"/>
      </w:pPr>
      <w:r>
        <w:t xml:space="preserve">The Ethical Imperative</w:t>
      </w:r>
    </w:p>
    <w:p>
      <w:pPr>
        <w:pStyle w:val="FirstParagraph"/>
      </w:pPr>
      <w:r>
        <w:t xml:space="preserve">Professional ethics form the bedrock of the auditing profession. An</w:t>
      </w:r>
      <w:r>
        <w:t xml:space="preserve"> </w:t>
      </w:r>
      <w:r>
        <w:rPr>
          <w:bCs/>
          <w:b/>
        </w:rPr>
        <w:t xml:space="preserve">Auditor</w:t>
      </w:r>
      <w:r>
        <w:t xml:space="preserve"> </w:t>
      </w:r>
      <w:r>
        <w:t xml:space="preserve">must maintain independence and objectivity at all times. In a city like</w:t>
      </w:r>
      <w:r>
        <w:t xml:space="preserve"> </w:t>
      </w:r>
      <w:r>
        <w:rPr>
          <w:bCs/>
          <w:b/>
        </w:rPr>
        <w:t xml:space="preserve">Germany Munich</w:t>
      </w:r>
      <w:r>
        <w:t xml:space="preserve">, where business networks are tight-knit and interwoven, maintaining professional distance can be challenging yet essential. The integrity of an audit opinion relies entirely on the perceived and actual impartiality of the auditor.</w:t>
      </w:r>
    </w:p>
    <w:p>
      <w:pPr>
        <w:pStyle w:val="BodyText"/>
      </w:pPr>
      <w:r>
        <w:t xml:space="preserve">Breaches in ethical standards can lead to severe reputational damage for both the auditor and their clients. Therefore,</w:t>
      </w:r>
      <w:r>
        <w:t xml:space="preserve"> </w:t>
      </w:r>
      <w:r>
        <w:rPr>
          <w:bCs/>
          <w:b/>
        </w:rPr>
        <w:t xml:space="preserve">Auditors</w:t>
      </w:r>
      <w:r>
        <w:t xml:space="preserve"> </w:t>
      </w:r>
      <w:r>
        <w:t xml:space="preserve">operating in</w:t>
      </w:r>
      <w:r>
        <w:t xml:space="preserve"> </w:t>
      </w:r>
      <w:r>
        <w:rPr>
          <w:bCs/>
          <w:b/>
        </w:rPr>
        <w:t xml:space="preserve">Germany Munich</w:t>
      </w:r>
      <w:r>
        <w:t xml:space="preserve"> </w:t>
      </w:r>
      <w:r>
        <w:t xml:space="preserve">are bound by rigorous codes of conduct enforced by professional bodies such as the Wirtschaftsprüferkammer (Chamber of Public Auditors). These standards ensure that financial reporting remains transparent and free from manipulation.</w:t>
      </w:r>
    </w:p>
    <w:bookmarkEnd w:id="23"/>
    <w:bookmarkStart w:id="24" w:name="X9a802370a91f81d1ac9f2172abc8803ca1cbeb1"/>
    <w:p>
      <w:pPr>
        <w:pStyle w:val="Heading2"/>
      </w:pPr>
      <w:r>
        <w:t xml:space="preserve">The Future of Auditing in a Globalized Economy</w:t>
      </w:r>
    </w:p>
    <w:p>
      <w:pPr>
        <w:pStyle w:val="FirstParagraph"/>
      </w:pPr>
      <w:r>
        <w:t xml:space="preserve">Looking ahead, the role of the</w:t>
      </w:r>
      <w:r>
        <w:t xml:space="preserve"> </w:t>
      </w:r>
      <w:r>
        <w:rPr>
          <w:bCs/>
          <w:b/>
        </w:rPr>
        <w:t xml:space="preserve">Auditor</w:t>
      </w:r>
      <w:r>
        <w:t xml:space="preserve"> </w:t>
      </w:r>
      <w:r>
        <w:t xml:space="preserve">will continue to expand. The increasing focus on Environmental, Social, and Governance (ESG) criteria means that auditors are now tasked with verifying sustainability reports alongside financial ones. In</w:t>
      </w:r>
      <w:r>
        <w:t xml:space="preserve"> </w:t>
      </w:r>
      <w:r>
        <w:rPr>
          <w:bCs/>
          <w:b/>
        </w:rPr>
        <w:t xml:space="preserve">Germany Munich</w:t>
      </w:r>
      <w:r>
        <w:t xml:space="preserve">, where corporate social responsibility is highly valued by consumers and regulators alike, this dual assurance role is becoming standard practice.</w:t>
      </w:r>
    </w:p>
    <w:p>
      <w:pPr>
        <w:pStyle w:val="BodyText"/>
      </w:pPr>
      <w:r>
        <w:t xml:space="preserve">Additionally, the use of artificial intelligence and data analytics is transforming audit methodologies. Auditors are leveraging technology to analyze vast datasets for patterns indicative of fraud or anomalies. This technological advancement allows for more thorough coverage and deeper insights, enhancing the value provided by auditors in</w:t>
      </w:r>
      <w:r>
        <w:t xml:space="preserve"> </w:t>
      </w:r>
      <w:r>
        <w:rPr>
          <w:bCs/>
          <w:b/>
        </w:rPr>
        <w:t xml:space="preserve">Germany Munich</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Auditor</w:t>
      </w:r>
      <w:r>
        <w:t xml:space="preserve"> </w:t>
      </w:r>
      <w:r>
        <w:t xml:space="preserve">plays an indispensable role in maintaining the integrity of financial markets within</w:t>
      </w:r>
      <w:r>
        <w:t xml:space="preserve"> </w:t>
      </w:r>
      <w:r>
        <w:rPr>
          <w:bCs/>
          <w:b/>
        </w:rPr>
        <w:t xml:space="preserve">Germany Munich</w:t>
      </w:r>
      <w:r>
        <w:t xml:space="preserve">. From ensuring statutory compliance to providing strategic insights and upholding ethical standards, auditors are vital guardians of trust. As economic complexities grow and new challenges emerge, their function will only become more significant. For businesses operating in this vibrant region, engaging a competent</w:t>
      </w:r>
      <w:r>
        <w:t xml:space="preserve"> </w:t>
      </w:r>
      <w:r>
        <w:rPr>
          <w:bCs/>
          <w:b/>
        </w:rPr>
        <w:t xml:space="preserve">Auditor</w:t>
      </w:r>
      <w:r>
        <w:t xml:space="preserve"> </w:t>
      </w:r>
      <w:r>
        <w:t xml:space="preserve">is not just a legal obligation but a strategic necessity for long-term success and stability in the dynamic landscape of</w:t>
      </w:r>
      <w:r>
        <w:t xml:space="preserve"> </w:t>
      </w:r>
      <w:r>
        <w:rPr>
          <w:bCs/>
          <w:b/>
        </w:rPr>
        <w:t xml:space="preserve">Germany Munich</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Germany Munich</dc:title>
  <dc:creator/>
  <dc:language>en</dc:language>
  <cp:keywords/>
  <dcterms:created xsi:type="dcterms:W3CDTF">2026-07-29T06:28:23Z</dcterms:created>
  <dcterms:modified xsi:type="dcterms:W3CDTF">2026-07-29T06:28:23Z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