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Ivory</w:t>
      </w:r>
      <w:r>
        <w:t xml:space="preserve"> </w:t>
      </w:r>
      <w:r>
        <w:t xml:space="preserve">Coast</w:t>
      </w:r>
      <w:r>
        <w:t xml:space="preserve"> </w:t>
      </w:r>
      <w:r>
        <w:t xml:space="preserve">Abidjan</w:t>
      </w:r>
    </w:p>
    <w:bookmarkStart w:id="26" w:name="X4f29e06cc8e5cc88cd9a8db3200a6fadef37bfa"/>
    <w:p>
      <w:pPr>
        <w:pStyle w:val="Heading1"/>
      </w:pPr>
      <w:r>
        <w:t xml:space="preserve">The Strategic Role of the Auditor in Ivory Coast Abidjan</w:t>
      </w:r>
    </w:p>
    <w:p>
      <w:pPr>
        <w:pStyle w:val="FirstParagraph"/>
      </w:pPr>
      <w:r>
        <w:t xml:space="preserve">In the dynamic and rapidly evolving economic landscape of West Africa, few cities exemplify growth and financial complexity as vividly as</w:t>
      </w:r>
      <w:r>
        <w:t xml:space="preserve"> </w:t>
      </w:r>
      <w:r>
        <w:rPr>
          <w:bCs/>
          <w:b/>
        </w:rPr>
        <w:t xml:space="preserve">Ivory Coast Abidjan</w:t>
      </w:r>
      <w:r>
        <w:t xml:space="preserve">. As the economic capital of Côte d'Ivoire and a pivotal hub for commerce in Francophone Africa, this metropolis serves as a gateway for international trade, investment, and industrial development. Within this vibrant ecosystem, the role of the</w:t>
      </w:r>
      <w:r>
        <w:t xml:space="preserve"> </w:t>
      </w:r>
      <w:r>
        <w:rPr>
          <w:bCs/>
          <w:b/>
        </w:rPr>
        <w:t xml:space="preserve">Auditor</w:t>
      </w:r>
      <w:r>
        <w:t xml:space="preserve"> </w:t>
      </w:r>
      <w:r>
        <w:t xml:space="preserve">transcends mere regulatory compliance; it has become a cornerstone of corporate governance, financial integrity, and sustainable business practice. This essay explores the critical function of the</w:t>
      </w:r>
      <w:r>
        <w:t xml:space="preserve"> </w:t>
      </w:r>
      <w:r>
        <w:rPr>
          <w:bCs/>
          <w:b/>
        </w:rPr>
        <w:t xml:space="preserve">Auditor</w:t>
      </w:r>
      <w:r>
        <w:t xml:space="preserve"> </w:t>
      </w:r>
      <w:r>
        <w:t xml:space="preserve">within the specific context of</w:t>
      </w:r>
      <w:r>
        <w:t xml:space="preserve"> </w:t>
      </w:r>
      <w:r>
        <w:rPr>
          <w:bCs/>
          <w:b/>
        </w:rPr>
        <w:t xml:space="preserve">Ivory Coast Abidjan</w:t>
      </w:r>
      <w:r>
        <w:t xml:space="preserve">, examining how professional verification mechanisms support economic stability and attract foreign direct investment.</w:t>
      </w:r>
    </w:p>
    <w:bookmarkStart w:id="20" w:name="Xe6af694660d937e8249fd19426849a6b008ece1"/>
    <w:p>
      <w:pPr>
        <w:pStyle w:val="Heading2"/>
      </w:pPr>
      <w:r>
        <w:t xml:space="preserve">The Economic Context: Growth and Complexity in Abidjan</w:t>
      </w:r>
    </w:p>
    <w:p>
      <w:pPr>
        <w:pStyle w:val="FirstParagraph"/>
      </w:pPr>
      <w:r>
        <w:t xml:space="preserve">To understand the necessity of rigorous auditing, one must first appreciate the scale of operations in</w:t>
      </w:r>
      <w:r>
        <w:t xml:space="preserve"> </w:t>
      </w:r>
      <w:r>
        <w:rPr>
          <w:bCs/>
          <w:b/>
        </w:rPr>
        <w:t xml:space="preserve">Ivory Coast Abidjan</w:t>
      </w:r>
      <w:r>
        <w:t xml:space="preserve">. The city is not merely a local market but a regional powerhouse. With a thriving port that handles transshipment for landlocked neighbors, booming construction sectors, and an expanding services industry, the volume of financial transactions is immense. For investors from Europe, Asia, and neighboring African nations looking to engage with this market, transparency is the primary prerequisite for trust. The</w:t>
      </w:r>
      <w:r>
        <w:t xml:space="preserve"> </w:t>
      </w:r>
      <w:r>
        <w:rPr>
          <w:bCs/>
          <w:b/>
        </w:rPr>
        <w:t xml:space="preserve">Auditor</w:t>
      </w:r>
      <w:r>
        <w:t xml:space="preserve"> </w:t>
      </w:r>
      <w:r>
        <w:t xml:space="preserve">serves as the independent guardian of that transparency. In a city where traditional business practices are often intertwined with modern corporate structures, the bridge between informal history and formalized reporting is built by professional audit firms.</w:t>
      </w:r>
    </w:p>
    <w:bookmarkEnd w:id="20"/>
    <w:bookmarkStart w:id="21" w:name="regulatory-framework-and-compliance"/>
    <w:p>
      <w:pPr>
        <w:pStyle w:val="Heading2"/>
      </w:pPr>
      <w:r>
        <w:t xml:space="preserve">Regulatory Framework and Compliance</w:t>
      </w:r>
    </w:p>
    <w:p>
      <w:pPr>
        <w:pStyle w:val="FirstParagraph"/>
      </w:pPr>
      <w:r>
        <w:t xml:space="preserve">The regulatory environment in Côte d'Ivoire is heavily influenced by OHADA (Organisation pour l'Harmonisation en Afrique par le Droit des Affaires) laws. This uniform legal framework governs commercial obligations, company law, and security interests across multiple African nations. In</w:t>
      </w:r>
      <w:r>
        <w:t xml:space="preserve"> </w:t>
      </w:r>
      <w:r>
        <w:rPr>
          <w:bCs/>
          <w:b/>
        </w:rPr>
        <w:t xml:space="preserve">Ivory Coast Abidjan</w:t>
      </w:r>
      <w:r>
        <w:t xml:space="preserve">, companies are legally mandated to undergo annual audits if they meet certain thresholds regarding assets, turnover, or employee count. The</w:t>
      </w:r>
      <w:r>
        <w:t xml:space="preserve"> </w:t>
      </w:r>
      <w:r>
        <w:rPr>
          <w:bCs/>
          <w:b/>
        </w:rPr>
        <w:t xml:space="preserve">Auditor</w:t>
      </w:r>
      <w:r>
        <w:t xml:space="preserve"> </w:t>
      </w:r>
      <w:r>
        <w:t xml:space="preserve">is thus not just a consultant but a statutory requirement enforcer. Their primary duty is to verify that the financial statements of an entity present a true and fair view of its financial position in accordance with these strict OHADA standards and local tax regulations. Failure to comply can result in severe penalties, making the precision of the</w:t>
      </w:r>
      <w:r>
        <w:t xml:space="preserve"> </w:t>
      </w:r>
      <w:r>
        <w:rPr>
          <w:bCs/>
          <w:b/>
        </w:rPr>
        <w:t xml:space="preserve">Auditor</w:t>
      </w:r>
      <w:r>
        <w:t xml:space="preserve"> </w:t>
      </w:r>
      <w:r>
        <w:t xml:space="preserve">essential for legal survival.</w:t>
      </w:r>
    </w:p>
    <w:bookmarkEnd w:id="21"/>
    <w:bookmarkStart w:id="22" w:name="fraud-prevention-and-risk-management"/>
    <w:p>
      <w:pPr>
        <w:pStyle w:val="Heading2"/>
      </w:pPr>
      <w:r>
        <w:t xml:space="preserve">Fraud Prevention and Risk Management</w:t>
      </w:r>
    </w:p>
    <w:p>
      <w:pPr>
        <w:pStyle w:val="FirstParagraph"/>
      </w:pPr>
      <w:r>
        <w:t xml:space="preserve">Beyond compliance, the modern</w:t>
      </w:r>
      <w:r>
        <w:t xml:space="preserve"> </w:t>
      </w:r>
      <w:r>
        <w:rPr>
          <w:bCs/>
          <w:b/>
        </w:rPr>
        <w:t xml:space="preserve">Auditor</w:t>
      </w:r>
      <w:r>
        <w:t xml:space="preserve"> </w:t>
      </w:r>
      <w:r>
        <w:t xml:space="preserve">plays a proactive role in risk management. As businesses in</w:t>
      </w:r>
      <w:r>
        <w:t xml:space="preserve"> </w:t>
      </w:r>
      <w:r>
        <w:rPr>
          <w:bCs/>
          <w:b/>
        </w:rPr>
        <w:t xml:space="preserve">Ivory Coast Abidjan</w:t>
      </w:r>
      <w:r>
        <w:t xml:space="preserve"> </w:t>
      </w:r>
      <w:r>
        <w:t xml:space="preserve">expand their digital footprints and integrate into global supply chains, they become vulnerable to sophisticated forms of financial fraud, money laundering, and cyber threats. Internal controls are often the first line of defense, but external audits provide an objective assessment of these controls. By identifying weaknesses in internal processes before they can be exploited, the</w:t>
      </w:r>
      <w:r>
        <w:t xml:space="preserve"> </w:t>
      </w:r>
      <w:r>
        <w:rPr>
          <w:bCs/>
          <w:b/>
        </w:rPr>
        <w:t xml:space="preserve">Auditor</w:t>
      </w:r>
      <w:r>
        <w:t xml:space="preserve"> </w:t>
      </w:r>
      <w:r>
        <w:t xml:space="preserve">helps prevent financial leakage and reputational damage. In a competitive market like Abidjan, where reputation is currency, the assurance provided by a reputable audit firm signals to partners and stakeholders that the company operates with integrity.</w:t>
      </w:r>
    </w:p>
    <w:bookmarkEnd w:id="22"/>
    <w:bookmarkStart w:id="23" w:name="facilitating-access-to-capital"/>
    <w:p>
      <w:pPr>
        <w:pStyle w:val="Heading2"/>
      </w:pPr>
      <w:r>
        <w:t xml:space="preserve">Facilitating Access to Capital</w:t>
      </w:r>
    </w:p>
    <w:p>
      <w:pPr>
        <w:pStyle w:val="FirstParagraph"/>
      </w:pPr>
      <w:r>
        <w:t xml:space="preserve">The ability of companies in</w:t>
      </w:r>
      <w:r>
        <w:t xml:space="preserve"> </w:t>
      </w:r>
      <w:r>
        <w:rPr>
          <w:bCs/>
          <w:b/>
        </w:rPr>
        <w:t xml:space="preserve">Ivory Coast Abidjan</w:t>
      </w:r>
      <w:r>
        <w:t xml:space="preserve"> </w:t>
      </w:r>
      <w:r>
        <w:t xml:space="preserve">to access capital markets—whether through bank loans, bonds, or equity investment—is significantly enhanced by high-quality audits. Lenders and investors require verified data to make informed decisions. An audited financial statement reduces information asymmetry between the company and the financier. For local startups seeking venture capital or established firms looking for expansion loans from international banks headquartered in</w:t>
      </w:r>
      <w:r>
        <w:t xml:space="preserve"> </w:t>
      </w:r>
      <w:r>
        <w:rPr>
          <w:bCs/>
          <w:b/>
        </w:rPr>
        <w:t xml:space="preserve">Ivory Coast Abidjan</w:t>
      </w:r>
      <w:r>
        <w:t xml:space="preserve">, a clean audit opinion is often a non-negotiable requirement. It validates the solvency and liquidity of the firm, thereby lowering the cost of capital and fostering economic growth.</w:t>
      </w:r>
    </w:p>
    <w:bookmarkEnd w:id="23"/>
    <w:bookmarkStart w:id="24" w:name="challenges-and-professional-development"/>
    <w:p>
      <w:pPr>
        <w:pStyle w:val="Heading2"/>
      </w:pPr>
      <w:r>
        <w:t xml:space="preserve">Challenges and Professional Development</w:t>
      </w:r>
    </w:p>
    <w:p>
      <w:pPr>
        <w:pStyle w:val="FirstParagraph"/>
      </w:pPr>
      <w:r>
        <w:t xml:space="preserve">The profession of auditing in</w:t>
      </w:r>
      <w:r>
        <w:t xml:space="preserve"> </w:t>
      </w:r>
      <w:r>
        <w:rPr>
          <w:bCs/>
          <w:b/>
        </w:rPr>
        <w:t xml:space="preserve">Ivory Coast Abidjan</w:t>
      </w:r>
      <w:r>
        <w:t xml:space="preserve"> </w:t>
      </w:r>
      <w:r>
        <w:t xml:space="preserve">is not without its challenges. There is an ongoing need for continuous professional development as local auditors must stay abreast of changing international financial reporting standards (IFRS) and evolving local tax laws. Furthermore, the cultural aspect of doing business in West Africa requires auditors to navigate delicate interpersonal dynamics while maintaining strict professional skepticism and independence. The</w:t>
      </w:r>
      <w:r>
        <w:t xml:space="preserve"> </w:t>
      </w:r>
      <w:r>
        <w:rPr>
          <w:bCs/>
          <w:b/>
        </w:rPr>
        <w:t xml:space="preserve">Auditor</w:t>
      </w:r>
      <w:r>
        <w:t xml:space="preserve"> </w:t>
      </w:r>
      <w:r>
        <w:t xml:space="preserve">must possess not only technical accounting skills but also strong communication abilities to convey complex financial findings to non-financial stakeholders, including board members and government regulators.</w:t>
      </w:r>
    </w:p>
    <w:bookmarkEnd w:id="24"/>
    <w:bookmarkStart w:id="25" w:name="conclusion-the-pillar-of-trust"/>
    <w:p>
      <w:pPr>
        <w:pStyle w:val="Heading2"/>
      </w:pPr>
      <w:r>
        <w:t xml:space="preserve">Conclusion: The Pillar of Trust</w:t>
      </w:r>
    </w:p>
    <w:p>
      <w:pPr>
        <w:pStyle w:val="FirstParagraph"/>
      </w:pPr>
      <w:r>
        <w:t xml:space="preserve">In conclusion, the</w:t>
      </w:r>
      <w:r>
        <w:t xml:space="preserve"> </w:t>
      </w:r>
      <w:r>
        <w:rPr>
          <w:bCs/>
          <w:b/>
        </w:rPr>
        <w:t xml:space="preserve">Auditor</w:t>
      </w:r>
      <w:r>
        <w:t xml:space="preserve"> </w:t>
      </w:r>
      <w:r>
        <w:t xml:space="preserve">is an indispensable figure in the economic architecture of</w:t>
      </w:r>
      <w:r>
        <w:t xml:space="preserve"> </w:t>
      </w:r>
      <w:r>
        <w:rPr>
          <w:bCs/>
          <w:b/>
        </w:rPr>
        <w:t xml:space="preserve">Ivory Coast Abidjan</w:t>
      </w:r>
      <w:r>
        <w:t xml:space="preserve">. As the city continues to solidify its position as a leading economic engine in West Africa, the demand for transparency, accountability, and reliable financial reporting will only increase. The</w:t>
      </w:r>
      <w:r>
        <w:t xml:space="preserve"> </w:t>
      </w:r>
      <w:r>
        <w:rPr>
          <w:bCs/>
          <w:b/>
        </w:rPr>
        <w:t xml:space="preserve">Auditor</w:t>
      </w:r>
      <w:r>
        <w:t xml:space="preserve"> </w:t>
      </w:r>
      <w:r>
        <w:t xml:space="preserve">provides this reliability, acting as a check on corporate power and a validator of business health. Whether ensuring compliance with OHADA laws, mitigating risks of fraud, or facilitating investment by providing credible financial data, the auditor safeguards the interests of shareholders, creditors, and the public alike. For</w:t>
      </w:r>
      <w:r>
        <w:t xml:space="preserve"> </w:t>
      </w:r>
      <w:r>
        <w:rPr>
          <w:bCs/>
          <w:b/>
        </w:rPr>
        <w:t xml:space="preserve">Ivory Coast Abidjan</w:t>
      </w:r>
      <w:r>
        <w:t xml:space="preserve"> </w:t>
      </w:r>
      <w:r>
        <w:t xml:space="preserve">to maintain its trajectory toward sustainable development and global integration, fostering a robust auditing profession remains a strategic imperative.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Auditor in Ivory Coast Abidjan</dc:title>
  <dc:creator/>
  <dc:language>en</dc:language>
  <cp:keywords/>
  <dcterms:created xsi:type="dcterms:W3CDTF">2026-07-29T10:32:14Z</dcterms:created>
  <dcterms:modified xsi:type="dcterms:W3CDTF">2026-07-29T10:32:14Z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