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Kazakhstan</w:t>
      </w:r>
      <w:r>
        <w:t xml:space="preserve"> </w:t>
      </w:r>
      <w:r>
        <w:t xml:space="preserve">Almaty</w:t>
      </w:r>
    </w:p>
    <w:bookmarkStart w:id="26" w:name="X7caa7f946b3728f64cff08e5bd8a588713115e4"/>
    <w:p>
      <w:pPr>
        <w:pStyle w:val="Heading1"/>
      </w:pPr>
      <w:r>
        <w:t xml:space="preserve">The Crucial Role of the Auditor in Kazakhstan Almaty</w:t>
      </w:r>
    </w:p>
    <w:p>
      <w:pPr>
        <w:pStyle w:val="FirstParagraph"/>
      </w:pPr>
      <w:r>
        <w:t xml:space="preserve">In the rapidly evolving economic landscape of Central Asia, few cities embody dynamic growth and strategic importance as much as Kazakhstan Almaty. As the largest city in the country and its primary financial, cultural, and technological hub, Almaty serves as a beacon for both domestic entrepreneurship and international investment. Within this vibrant ecosystem, the profession of an</w:t>
      </w:r>
      <w:r>
        <w:t xml:space="preserve"> </w:t>
      </w:r>
      <w:r>
        <w:rPr>
          <w:bCs/>
          <w:b/>
        </w:rPr>
        <w:t xml:space="preserve">Auditor</w:t>
      </w:r>
      <w:r>
        <w:t xml:space="preserve"> </w:t>
      </w:r>
      <w:r>
        <w:t xml:space="preserve">has evolved from a mere compliance check into a cornerstone of corporate governance, financial transparency, and investor confidence. This essay explores the multifaceted role of the</w:t>
      </w:r>
      <w:r>
        <w:t xml:space="preserve"> </w:t>
      </w:r>
      <w:r>
        <w:rPr>
          <w:bCs/>
          <w:b/>
        </w:rPr>
        <w:t xml:space="preserve">Auditor</w:t>
      </w:r>
      <w:r>
        <w:t xml:space="preserve"> </w:t>
      </w:r>
      <w:r>
        <w:t xml:space="preserve">within the specific context of Kazakhstan Almaty, highlighting how these professionals facilitate economic stability and foster trust in one of Central Asia’s most critical business centers.</w:t>
      </w:r>
    </w:p>
    <w:bookmarkStart w:id="20" w:name="X1994ba3489571781a7fd1cdb7a3596bbef7b74c"/>
    <w:p>
      <w:pPr>
        <w:pStyle w:val="Heading2"/>
      </w:pPr>
      <w:r>
        <w:t xml:space="preserve">The Economic Context: Kazakhstan Almaty as a Financial Hub</w:t>
      </w:r>
    </w:p>
    <w:p>
      <w:pPr>
        <w:pStyle w:val="FirstParagraph"/>
      </w:pPr>
      <w:r>
        <w:t xml:space="preserve">To understand the significance of auditing, one must first appreciate the unique position of Kazakhstan Almaty. Unlike Astana, which serves as the political capital and administrative center, Almaty is widely recognized as the commercial heart of the nation. It hosts major stock exchanges, multinational corporations’ regional headquarters, and a dense network of small to medium-sized enterprises (SMEs). The city’s economy is diverse, ranging from traditional sectors like agriculture and manufacturing to burgeoning industries such as information technology, fintech, and renewable energy.</w:t>
      </w:r>
    </w:p>
    <w:p>
      <w:pPr>
        <w:pStyle w:val="BodyText"/>
      </w:pPr>
      <w:r>
        <w:t xml:space="preserve">This economic diversity brings complexity. For an</w:t>
      </w:r>
      <w:r>
        <w:t xml:space="preserve"> </w:t>
      </w:r>
      <w:r>
        <w:rPr>
          <w:bCs/>
          <w:b/>
        </w:rPr>
        <w:t xml:space="preserve">Auditor</w:t>
      </w:r>
      <w:r>
        <w:t xml:space="preserve"> </w:t>
      </w:r>
      <w:r>
        <w:t xml:space="preserve">operating in Kazakhstan Almaty, the challenge is not limited to standard accounting practices but involves navigating a hybrid regulatory environment. The city’s businesses often interface with international markets while remaining subject to local Kazakhstani laws and regulations. Therefore, the auditor serves as a bridge between global standards and local realities, ensuring that companies in Almaty are not only compliant with national legislation but also aligned with International Financial Reporting Standards (IFRS) to attract foreign capital.</w:t>
      </w:r>
    </w:p>
    <w:bookmarkEnd w:id="20"/>
    <w:bookmarkStart w:id="21" w:name="the-regulatory-framework-and-compliance"/>
    <w:p>
      <w:pPr>
        <w:pStyle w:val="Heading2"/>
      </w:pPr>
      <w:r>
        <w:t xml:space="preserve">The Regulatory Framework and Compliance</w:t>
      </w:r>
    </w:p>
    <w:p>
      <w:pPr>
        <w:pStyle w:val="FirstParagraph"/>
      </w:pPr>
      <w:r>
        <w:t xml:space="preserve">The primary function of an auditor is to provide an independent opinion on the accuracy of financial statements. In Kazakhstan Almaty, this role is heavily influenced by the regulatory oversight of the National Bank of Kazakhstan and other relevant ministries. Over the past two decades, Kazakhstan has made significant strides in modernizing its legal framework to align with international best practices. For auditors based in Almaty, this means adhering to strict professional codes of ethics and technical standards.</w:t>
      </w:r>
    </w:p>
    <w:p>
      <w:pPr>
        <w:pStyle w:val="BodyText"/>
      </w:pPr>
      <w:r>
        <w:t xml:space="preserve">The pressure for compliance is immense due to the high stakes involved. Investors from Europe, Asia, and beyond look at Kazakhstan Almaty as a gateway to Central Asian markets. They require assurance that the financial data presented by local entities is reliable. An auditor acts as this guarantor of truth. By rigorously examining books, records, and internal controls, the auditor mitigates the risk of fraud and error. In a city where business relationships are often built on trust and reputation, the seal of an accredited auditor can be the difference between securing a major investment or facing skepticism from potential partners.</w:t>
      </w:r>
    </w:p>
    <w:bookmarkEnd w:id="21"/>
    <w:bookmarkStart w:id="22" w:name="X3dc3a836c8222097df3230678264102511d13fc"/>
    <w:p>
      <w:pPr>
        <w:pStyle w:val="Heading2"/>
      </w:pPr>
      <w:r>
        <w:t xml:space="preserve">Evolving Challenges: Digitalization and Cybersecurity</w:t>
      </w:r>
    </w:p>
    <w:p>
      <w:pPr>
        <w:pStyle w:val="FirstParagraph"/>
      </w:pPr>
      <w:r>
        <w:t xml:space="preserve">Kazakhstan Almaty is currently undergoing a digital transformation. The city has emerged as a regional leader in IT development, with numerous tech parks and innovation centers attracting global talent. This shift presents new challenges for auditors. Traditional manual auditing methods are becoming obsolete in an era where transactions occur milliseconds apart through digital platforms.</w:t>
      </w:r>
    </w:p>
    <w:p>
      <w:pPr>
        <w:pStyle w:val="BodyText"/>
      </w:pPr>
      <w:r>
        <w:t xml:space="preserve">Modern auditors in Almaty must possess not only accounting expertise but also a strong understanding of information technology systems, data analytics, and cybersecurity risks. They are required to assess the integrity of digital ledgers and ensure that companies protecting sensitive financial data against cyber threats. For an auditor working with fintech startups or e-commerce giants in Kazakhstan Almaty, the scope extends beyond financial figures to include the validation of algorithms and data security protocols. This technological adaptation is crucial for maintaining the credibility of audits in a highly digitized economy.</w:t>
      </w:r>
    </w:p>
    <w:bookmarkEnd w:id="22"/>
    <w:bookmarkStart w:id="23" w:name="Xa4393da920834c189e48ac6638b2bea58ba14cf"/>
    <w:p>
      <w:pPr>
        <w:pStyle w:val="Heading2"/>
      </w:pPr>
      <w:r>
        <w:t xml:space="preserve">Corporate Governance and Ethical Leadership</w:t>
      </w:r>
    </w:p>
    <w:p>
      <w:pPr>
        <w:pStyle w:val="FirstParagraph"/>
      </w:pPr>
      <w:r>
        <w:t xml:space="preserve">Beyond technical compliance, auditors play a pivotal role in shaping corporate culture. In many emerging markets, including Kazakhstan Almaty, there is often a historical tendency toward centralized decision-making and opaque management structures. The presence of an independent auditor challenges this status quo by demanding transparency and accountability at the board level.</w:t>
      </w:r>
    </w:p>
    <w:p>
      <w:pPr>
        <w:pStyle w:val="BodyText"/>
      </w:pPr>
      <w:r>
        <w:t xml:space="preserve">An effective auditor does not simply look backward at past transactions; they provide insights that help improve future operations. They identify weaknesses in internal controls and recommend improvements that can save costs, prevent fraud, and enhance efficiency. In Kazakhstan Almaty, where family-owned businesses are transitioning into professionally managed corporations, this guidance is invaluable. Auditors act as mentors to management teams, encouraging the adoption of good corporate governance practices that ensure long-term sustainability rather than short-term gains.</w:t>
      </w:r>
    </w:p>
    <w:bookmarkEnd w:id="23"/>
    <w:bookmarkStart w:id="24" w:name="Xa4cfa12b6ceef7d0d88552583c6e2bd60160d31"/>
    <w:p>
      <w:pPr>
        <w:pStyle w:val="Heading2"/>
      </w:pPr>
      <w:r>
        <w:t xml:space="preserve">The Future Outlook: Sustainability and ESG</w:t>
      </w:r>
    </w:p>
    <w:p>
      <w:pPr>
        <w:pStyle w:val="FirstParagraph"/>
      </w:pPr>
      <w:r>
        <w:t xml:space="preserve">Looking ahead, the role of the auditor in Kazakhstan Almaty is set to expand further with the growing emphasis on Environmental, Social, and Governance (ESG) criteria. Global investors are increasingly prioritizing sustainable business practices. Companies in Almaty dealing with energy, logistics, and manufacturing face mounting pressure to report on their carbon footprint and social impact.</w:t>
      </w:r>
    </w:p>
    <w:p>
      <w:pPr>
        <w:pStyle w:val="BodyText"/>
      </w:pPr>
      <w:r>
        <w:t xml:space="preserve">Auditors will need to evolve into assurance providers of non-financial data as well. This requires a multidisciplinary approach, combining financial audit skills with knowledge of environmental standards and social responsibility metrics. As Kazakhstan Almaty positions itself as a sustainable economic leader in Central Asia, auditors will be instrumental in verifying ESG reports, thereby enhancing the city’s reputation on the global stage.</w:t>
      </w:r>
    </w:p>
    <w:bookmarkEnd w:id="24"/>
    <w:bookmarkStart w:id="25" w:name="conclusion"/>
    <w:p>
      <w:pPr>
        <w:pStyle w:val="Heading2"/>
      </w:pPr>
      <w:r>
        <w:t xml:space="preserve">Conclusion</w:t>
      </w:r>
    </w:p>
    <w:p>
      <w:pPr>
        <w:pStyle w:val="FirstParagraph"/>
      </w:pPr>
      <w:r>
        <w:t xml:space="preserve">In conclusion, the relationship between an Auditor and Kazakhstan Almaty is symbiotic and deeply significant. The city’s status as a dynamic economic hub demands rigorous financial oversight to maintain its attractiveness to local and international stakeholders. Auditors provide this oversight, ensuring transparency, compliance, and operational efficiency. As Almaty continues to modernize its economy through digitalization and sustainable practices, the auditor’s role will only become more critical. They are not just observers of history but active participants in building a transparent, trustworthy, and prosperous financial future for Kazakhstan Almaty.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Auditor in Kazakhstan Almaty</dc:title>
  <dc:creator/>
  <dc:language>en</dc:language>
  <cp:keywords/>
  <dcterms:created xsi:type="dcterms:W3CDTF">2026-07-30T04:43:57Z</dcterms:created>
  <dcterms:modified xsi:type="dcterms:W3CDTF">2026-07-30T04:43:57Z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