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Kenya</w:t>
      </w:r>
      <w:r>
        <w:t xml:space="preserve"> </w:t>
      </w:r>
      <w:r>
        <w:t xml:space="preserve">Nairobi</w:t>
      </w:r>
    </w:p>
    <w:bookmarkStart w:id="26" w:name="X72281939be540a6c4e5df2199f5b1d9b2d5032c"/>
    <w:p>
      <w:pPr>
        <w:pStyle w:val="Heading1"/>
      </w:pPr>
      <w:r>
        <w:t xml:space="preserve">The Strategic Role of the Auditor in Kenya Nairobi</w:t>
      </w:r>
    </w:p>
    <w:p>
      <w:pPr>
        <w:pStyle w:val="FirstParagraph"/>
      </w:pPr>
      <w:r>
        <w:t xml:space="preserve">In the rapidly evolving financial landscape of East Africa, few cities serve as a critical economic hub quite like Kenya Nairobi. As the capital and largest city of Kenya, it functions as the beating heart of commerce, finance, and governance for the entire nation. Within this dynamic metropolis, the role of an Auditor has transcended its traditional definition to become a pillar of corporate integrity and public accountability. The interplay between rigorous auditing standards in Kenya Nairobi highlights not only the necessity for financial transparency but also underscores how auditors serve as essential guardians against fraud, inefficiency, and regulatory non-compliance. This essay explores the multifaceted role of the Auditor within the specific context of Kenya Nairobi, examining their impact on corporate governance, public sector accountability, and economic stability.</w:t>
      </w:r>
    </w:p>
    <w:bookmarkStart w:id="20" w:name="X9e8c14a1481447e98941f7e896fd719d88d0147"/>
    <w:p>
      <w:pPr>
        <w:pStyle w:val="Heading2"/>
      </w:pPr>
      <w:r>
        <w:t xml:space="preserve">The Regulatory Framework in Kenya Nairobi</w:t>
      </w:r>
    </w:p>
    <w:p>
      <w:pPr>
        <w:pStyle w:val="FirstParagraph"/>
      </w:pPr>
      <w:r>
        <w:t xml:space="preserve">To understand the significance of an Auditor in Kenya Nairobi, one must first appreciate the robust regulatory environment that governs their practice. The financial ecosystem is heavily regulated by bodies such as the Institute of Certified Public Accountants of Kenya (ICPAK) and the Auditing and Ethics Board. These organizations ensure that every Auditor operating in Kenya Nairobi adheres to strict ethical codes, including independence, objectivity, and professional competence. In a bustling urban center like Kenya Nairobi, where multinational corporations sit alongside small-and-medium enterprises (SMEs), these regulations provide a standardized framework that fosters investor confidence. The presence of such rigorous oversight ensures that the work produced by an Auditor is not merely a formality but a critical assessment of financial health and compliance.</w:t>
      </w:r>
    </w:p>
    <w:bookmarkEnd w:id="20"/>
    <w:bookmarkStart w:id="21" w:name="X32b65922f82ce02fbcea57d7e8791a3f21c9742"/>
    <w:p>
      <w:pPr>
        <w:pStyle w:val="Heading2"/>
      </w:pPr>
      <w:r>
        <w:t xml:space="preserve">Corporate Governance and Investor Confidence</w:t>
      </w:r>
    </w:p>
    <w:p>
      <w:pPr>
        <w:pStyle w:val="FirstParagraph"/>
      </w:pPr>
      <w:r>
        <w:t xml:space="preserve">The primary function of an external Auditor in Kenya Nairobi is to provide an independent opinion on whether financial statements present a true and fair view of the company’s financial position. For investors, both local and international, this assurance is paramount. In a competitive market like Kenya Nairobi, where capital flows are influenced by regional stability and corporate transparency, the reputation of an Auditor can make or break investment opportunities. When an Auditor validates the books of a listed company on the Nairobi Securities Exchange (NSE), it signals to stakeholders that the entity operates with integrity. This validation reduces information asymmetry between management and shareholders, thereby lowering the cost of capital for businesses in Kenya Nairobi. Consequently, the credibility of an Auditor is directly linked to economic growth and market liquidity.</w:t>
      </w:r>
    </w:p>
    <w:bookmarkEnd w:id="21"/>
    <w:bookmarkStart w:id="22" w:name="combating-fraud-and-enhancing-efficiency"/>
    <w:p>
      <w:pPr>
        <w:pStyle w:val="Heading2"/>
      </w:pPr>
      <w:r>
        <w:t xml:space="preserve">Combating Fraud and Enhancing Efficiency</w:t>
      </w:r>
    </w:p>
    <w:p>
      <w:pPr>
        <w:pStyle w:val="FirstParagraph"/>
      </w:pPr>
      <w:r>
        <w:t xml:space="preserve">Beyond statutory compliance, modern Auditors in Kenya Nairobi play a proactive role in detecting and deterring fraud. As urban centers expand economically, so too does the complexity of financial transactions, creating opportunities for sophisticated fraudulent activities. Internal Auditors embedded within corporations in Kenya Nairobi are tasked with evaluating risk management processes and internal controls. They do not just look backward at historical data but analyze current operational efficiencies to recommend improvements that can save costs and prevent losses. In sectors such as banking, telecommunications, and retail—industries dominant in Kenya Nairobi—the Auditor’s ability to identify control weaknesses is vital for protecting assets. By highlighting inefficiencies, the Auditor helps management streamline operations, ensuring that resources are utilized effectively rather than being squandered through waste or malpractice.</w:t>
      </w:r>
    </w:p>
    <w:bookmarkEnd w:id="22"/>
    <w:bookmarkStart w:id="23" w:name="X5af58c962014a7bc5b097389dd455209c09c719"/>
    <w:p>
      <w:pPr>
        <w:pStyle w:val="Heading2"/>
      </w:pPr>
      <w:r>
        <w:t xml:space="preserve">Public Sector Accountability in the Capital</w:t>
      </w:r>
    </w:p>
    <w:p>
      <w:pPr>
        <w:pStyle w:val="FirstParagraph"/>
      </w:pPr>
      <w:r>
        <w:t xml:space="preserve">The role of the Auditor extends significantly into the public sector, where their impact is felt most acutely by citizens. The Office of the Auditor-General operates with a mandate to audit all public entities in Kenya, including ministries and county governments. In Kenya Nairobi, which houses many of these central government offices, this function is critical for democratic accountability. Public funds are subject to intense scrutiny by the Auditor to ensure that taxpayer money is spent on intended projects such as infrastructure development, healthcare, and education without leakage or corruption. The findings from these audits often drive legislative reforms and public discourse on governance. Therefore, the integrity of an Auditor in the public sector in Kenya Nairobi is a cornerstone of democratic governance, ensuring that power is exercised with transparency and that citizens receive value for their contributions to the state.</w:t>
      </w:r>
    </w:p>
    <w:bookmarkEnd w:id="23"/>
    <w:bookmarkStart w:id="24" w:name="Xa3e730156841025a895d624263c3b7cbbc94e40"/>
    <w:p>
      <w:pPr>
        <w:pStyle w:val="Heading2"/>
      </w:pPr>
      <w:r>
        <w:t xml:space="preserve">Technological Adaptation and Future Challenges</w:t>
      </w:r>
    </w:p>
    <w:p>
      <w:pPr>
        <w:pStyle w:val="FirstParagraph"/>
      </w:pPr>
      <w:r>
        <w:t xml:space="preserve">The landscape for Auditors in Kenya Nairobi is currently undergoing a technological revolution. With the rise of digital banking, fintech innovations, and cloud-based accounting systems prevalent in Kenya Nairobi’s business districts, traditional auditing methods are being supplemented by data analytics and automated tools. Modern Auditors must possess technical skills to navigate these digital environments effectively. They must understand how algorithms process financial data and how cyber risks might compromise financial reporting accuracy. This adaptation is crucial for maintaining relevance in a fast-paced urban economy. As Kenya Nairobi continues to position itself as a regional technology hub, the Auditor’s toolkit must evolve to address emerging risks such as cybersecurity breaches and blockchain-related compliance issues. Embracing these changes allows the Auditor to provide deeper insights beyond simple numerical verification.</w:t>
      </w:r>
    </w:p>
    <w:bookmarkEnd w:id="24"/>
    <w:bookmarkStart w:id="25" w:name="conclusion"/>
    <w:p>
      <w:pPr>
        <w:pStyle w:val="Heading2"/>
      </w:pPr>
      <w:r>
        <w:t xml:space="preserve">Conclusion</w:t>
      </w:r>
    </w:p>
    <w:p>
      <w:pPr>
        <w:pStyle w:val="FirstParagraph"/>
      </w:pPr>
      <w:r>
        <w:t xml:space="preserve">In conclusion, the role of an Auditor in Kenya Nairobi is far more than a regulatory checkbox; it is a fundamental component of economic stability, corporate governance, and public trust. Operating within a stringent regulatory framework enforced by bodies like ICPAK, these professionals ensure that the vibrant markets of Kenya Nairobi function with transparency and integrity. Whether serving private corporations seeking investor confidence or public entities striving for accountability to citizens, the Auditor acts as a crucial check on power and mismanagement. As Kenya Nairobi continues to grow as an economic powerhouse in East Africa, the demand for high-quality audit services will only increase. The evolution of this profession requires continuous adaptation to technological changes and regulatory updates, ensuring that the Auditor remains a vigilant guardian of financial truth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Kenya Nairobi</dc:title>
  <dc:creator/>
  <dc:language>en</dc:language>
  <cp:keywords/>
  <dcterms:created xsi:type="dcterms:W3CDTF">2026-07-29T13:56:58Z</dcterms:created>
  <dcterms:modified xsi:type="dcterms:W3CDTF">2026-07-29T13:56:58Z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