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Compliance</w:t>
      </w:r>
    </w:p>
    <w:bookmarkStart w:id="26" w:name="X02ae84694261edefddb1af50c603ebf78e2574c"/>
    <w:p>
      <w:pPr>
        <w:pStyle w:val="Heading1"/>
      </w:pPr>
      <w:r>
        <w:t xml:space="preserve">The Strategic Imperative of the Auditor in Mexico City</w:t>
      </w:r>
    </w:p>
    <w:p>
      <w:pPr>
        <w:pStyle w:val="FirstParagraph"/>
      </w:pPr>
      <w:r>
        <w:t xml:space="preserve">In the rapidly evolving landscape of global business, few regions present as unique and challenging an environment for financial transparency and corporate governance as</w:t>
      </w:r>
      <w:r>
        <w:t xml:space="preserve"> </w:t>
      </w:r>
      <w:r>
        <w:rPr>
          <w:bCs/>
          <w:b/>
        </w:rPr>
        <w:t xml:space="preserve">Mexico City</w:t>
      </w:r>
      <w:r>
        <w:t xml:space="preserve">. As the economic heart of one of Latin America's largest economies, this metropolis serves as a critical hub for both domestic enterprise and multinational corporations. Within this complex ecosystem, the role of the</w:t>
      </w:r>
      <w:r>
        <w:t xml:space="preserve"> </w:t>
      </w:r>
      <w:r>
        <w:rPr>
          <w:bCs/>
          <w:b/>
        </w:rPr>
        <w:t xml:space="preserve">Auditor</w:t>
      </w:r>
      <w:r>
        <w:t xml:space="preserve"> </w:t>
      </w:r>
      <w:r>
        <w:t xml:space="preserve">has transcended traditional compliance checklists to become a vital strategic partner in ensuring integrity, efficiency, and sustainable growth. This essay explores the multifaceted responsibilities of the</w:t>
      </w:r>
      <w:r>
        <w:t xml:space="preserve"> </w:t>
      </w:r>
      <w:r>
        <w:rPr>
          <w:bCs/>
          <w:b/>
        </w:rPr>
        <w:t xml:space="preserve">Auditor</w:t>
      </w:r>
      <w:r>
        <w:t xml:space="preserve">, highlighting why their function is indispensable within the specific context of</w:t>
      </w:r>
      <w:r>
        <w:t xml:space="preserve"> </w:t>
      </w:r>
      <w:r>
        <w:rPr>
          <w:bCs/>
          <w:b/>
        </w:rPr>
        <w:t xml:space="preserve">Mexico Mexico City</w:t>
      </w:r>
      <w:r>
        <w:t xml:space="preserve">.</w:t>
      </w:r>
    </w:p>
    <w:bookmarkStart w:id="20" w:name="the-regulatory-framework-a-complex-web"/>
    <w:p>
      <w:pPr>
        <w:pStyle w:val="Heading2"/>
      </w:pPr>
      <w:r>
        <w:t xml:space="preserve">The Regulatory Framework: A Complex Web</w:t>
      </w:r>
    </w:p>
    <w:p>
      <w:pPr>
        <w:pStyle w:val="FirstParagraph"/>
      </w:pPr>
      <w:r>
        <w:t xml:space="preserve">To understand the weight carried by an</w:t>
      </w:r>
      <w:r>
        <w:t xml:space="preserve"> </w:t>
      </w:r>
      <w:r>
        <w:rPr>
          <w:bCs/>
          <w:b/>
        </w:rPr>
        <w:t xml:space="preserve">Auditor</w:t>
      </w:r>
      <w:r>
        <w:t xml:space="preserve">, one must first appreciate the rigorous regulatory environment of</w:t>
      </w:r>
      <w:r>
        <w:t xml:space="preserve"> </w:t>
      </w:r>
      <w:r>
        <w:rPr>
          <w:bCs/>
          <w:b/>
        </w:rPr>
        <w:t xml:space="preserve">Mexico Mexico City</w:t>
      </w:r>
      <w:r>
        <w:t xml:space="preserve">. The city operates under a dense framework of local, state, and federal laws that govern financial reporting. Entities operating here are subject to oversight by various authorities, including the Mexican Stock Exchange (Bolsa Mexicana de Valores) for public companies and the Comptroller General of the Federation for public sector entities. Furthermore, adherence to international standards such as International Financial Reporting Standards (IFRS) is mandatory for many large corporations. The</w:t>
      </w:r>
      <w:r>
        <w:t xml:space="preserve"> </w:t>
      </w:r>
      <w:r>
        <w:rPr>
          <w:bCs/>
          <w:b/>
        </w:rPr>
        <w:t xml:space="preserve">Auditor</w:t>
      </w:r>
      <w:r>
        <w:t xml:space="preserve"> </w:t>
      </w:r>
      <w:r>
        <w:t xml:space="preserve">acts as the gatekeeper in this arena, ensuring that financial statements are not only accurate but also compliant with these stringent requirements. Failure to navigate this regulatory maze correctly can result in severe penalties, reputational damage, and legal repercussions.</w:t>
      </w:r>
    </w:p>
    <w:bookmarkEnd w:id="20"/>
    <w:bookmarkStart w:id="21" w:name="X701e4c9c2e6f1e7a0f726b7a2c968c31cc96f40"/>
    <w:p>
      <w:pPr>
        <w:pStyle w:val="Heading2"/>
      </w:pPr>
      <w:r>
        <w:t xml:space="preserve">Fighting Corruption and Enhancing Transparency</w:t>
      </w:r>
    </w:p>
    <w:p>
      <w:pPr>
        <w:pStyle w:val="FirstParagraph"/>
      </w:pPr>
      <w:r>
        <w:t xml:space="preserve">One of the most critical functions of the</w:t>
      </w:r>
      <w:r>
        <w:t xml:space="preserve"> </w:t>
      </w:r>
      <w:r>
        <w:rPr>
          <w:bCs/>
          <w:b/>
        </w:rPr>
        <w:t xml:space="preserve">Auditor</w:t>
      </w:r>
      <w:r>
        <w:t xml:space="preserve"> </w:t>
      </w:r>
      <w:r>
        <w:t xml:space="preserve">in</w:t>
      </w:r>
      <w:r>
        <w:t xml:space="preserve"> </w:t>
      </w:r>
      <w:r>
        <w:rPr>
          <w:bCs/>
          <w:b/>
        </w:rPr>
        <w:t xml:space="preserve">Mexico Mexico City</w:t>
      </w:r>
      <w:r>
        <w:t xml:space="preserve"> </w:t>
      </w:r>
      <w:r>
        <w:t xml:space="preserve">is the promotion of transparency and the mitigation of corruption risks. Historically, corruption has posed significant challenges to business operations in various parts of Mexico. However, recent years have seen a concerted effort by both government bodies and private enterprises to strengthen anti-corruption frameworks. In this context, independent auditing serves as a powerful deterrent against fraudulent activities. By conducting thorough examinations of internal controls and transactional records, the</w:t>
      </w:r>
      <w:r>
        <w:t xml:space="preserve"> </w:t>
      </w:r>
      <w:r>
        <w:rPr>
          <w:bCs/>
          <w:b/>
        </w:rPr>
        <w:t xml:space="preserve">Auditor</w:t>
      </w:r>
      <w:r>
        <w:t xml:space="preserve"> </w:t>
      </w:r>
      <w:r>
        <w:t xml:space="preserve">identifies weaknesses that could be exploited for illicit purposes. For multinational companies establishing operations in</w:t>
      </w:r>
      <w:r>
        <w:t xml:space="preserve"> </w:t>
      </w:r>
      <w:r>
        <w:rPr>
          <w:bCs/>
          <w:b/>
        </w:rPr>
        <w:t xml:space="preserve">Mexico Mexico City</w:t>
      </w:r>
      <w:r>
        <w:t xml:space="preserve">, hiring a local expert who understands these nuances is crucial for maintaining global compliance standards while operating locally.</w:t>
      </w:r>
    </w:p>
    <w:bookmarkEnd w:id="21"/>
    <w:bookmarkStart w:id="22" w:name="Xd49451087c95ec3e02e3fdbb99b41981778b6fb"/>
    <w:p>
      <w:pPr>
        <w:pStyle w:val="Heading2"/>
      </w:pPr>
      <w:r>
        <w:t xml:space="preserve">The Cultural and Operational Nuances of Mexico City</w:t>
      </w:r>
    </w:p>
    <w:p>
      <w:pPr>
        <w:pStyle w:val="FirstParagraph"/>
      </w:pPr>
      <w:r>
        <w:t xml:space="preserve">An effective</w:t>
      </w:r>
      <w:r>
        <w:t xml:space="preserve"> </w:t>
      </w:r>
      <w:r>
        <w:rPr>
          <w:bCs/>
          <w:b/>
        </w:rPr>
        <w:t xml:space="preserve">Auditor</w:t>
      </w:r>
      <w:r>
        <w:t xml:space="preserve"> </w:t>
      </w:r>
      <w:r>
        <w:t xml:space="preserve">must possess more than just technical accounting skills; they require a deep understanding of the local business culture in</w:t>
      </w:r>
      <w:r>
        <w:t xml:space="preserve"> </w:t>
      </w:r>
      <w:r>
        <w:rPr>
          <w:bCs/>
          <w:b/>
        </w:rPr>
        <w:t xml:space="preserve">Mexico Mexico City</w:t>
      </w:r>
      <w:r>
        <w:t xml:space="preserve">. Business practices in this vibrant city are often characterized by strong interpersonal relationships and a reliance on trust. Navigating these cultural dynamics requires sensitivity and strategic communication skills. The</w:t>
      </w:r>
      <w:r>
        <w:t xml:space="preserve"> </w:t>
      </w:r>
      <w:r>
        <w:rPr>
          <w:bCs/>
          <w:b/>
        </w:rPr>
        <w:t xml:space="preserve">Auditor</w:t>
      </w:r>
      <w:r>
        <w:t xml:space="preserve"> </w:t>
      </w:r>
      <w:r>
        <w:t xml:space="preserve">must build rapport with client management to gain access to necessary information while maintaining professional independence. Furthermore, the sheer size and pace of</w:t>
      </w:r>
      <w:r>
        <w:t xml:space="preserve"> </w:t>
      </w:r>
      <w:r>
        <w:rPr>
          <w:bCs/>
          <w:b/>
        </w:rPr>
        <w:t xml:space="preserve">Mexico Mexico City</w:t>
      </w:r>
      <w:r>
        <w:t xml:space="preserve"> </w:t>
      </w:r>
      <w:r>
        <w:t xml:space="preserve">mean that businesses are often under pressure to scale quickly. In such a fast-paced environment, internal controls can sometimes be overlooked or implemented hastily. The</w:t>
      </w:r>
      <w:r>
        <w:t xml:space="preserve"> </w:t>
      </w:r>
      <w:r>
        <w:rPr>
          <w:bCs/>
          <w:b/>
        </w:rPr>
        <w:t xml:space="preserve">Auditor</w:t>
      </w:r>
      <w:r>
        <w:t xml:space="preserve"> </w:t>
      </w:r>
      <w:r>
        <w:t xml:space="preserve">plays a pivotal role in stabilizing these operations by implementing robust control frameworks that do not hinder agility but ensure accountability.</w:t>
      </w:r>
    </w:p>
    <w:bookmarkEnd w:id="22"/>
    <w:bookmarkStart w:id="23" w:name="X2bf6df8d2fc8d1712edfb54eb29a98f362fb3ac"/>
    <w:p>
      <w:pPr>
        <w:pStyle w:val="Heading2"/>
      </w:pPr>
      <w:r>
        <w:t xml:space="preserve">The Impact of Technology and Digital Transformation</w:t>
      </w:r>
    </w:p>
    <w:p>
      <w:pPr>
        <w:pStyle w:val="FirstParagraph"/>
      </w:pPr>
      <w:r>
        <w:rPr>
          <w:bCs/>
          <w:b/>
        </w:rPr>
        <w:t xml:space="preserve">Mexico Mexico City</w:t>
      </w:r>
      <w:r>
        <w:t xml:space="preserve"> </w:t>
      </w:r>
      <w:r>
        <w:t xml:space="preserve">is currently undergoing a significant digital transformation, impacting how audits are conducted. The rise of fintech companies and the increased adoption of cloud-based accounting systems have changed the nature of financial data. Modern auditors must be adept at using data analytics tools to analyze large volumes of transactions in real-time. In</w:t>
      </w:r>
      <w:r>
        <w:t xml:space="preserve"> </w:t>
      </w:r>
      <w:r>
        <w:rPr>
          <w:bCs/>
          <w:b/>
        </w:rPr>
        <w:t xml:space="preserve">Mexico Mexico City</w:t>
      </w:r>
      <w:r>
        <w:t xml:space="preserve">, where digital adoption is accelerating, traditional sampling methods are becoming insufficient. The</w:t>
      </w:r>
      <w:r>
        <w:t xml:space="preserve"> </w:t>
      </w:r>
      <w:r>
        <w:rPr>
          <w:bCs/>
          <w:b/>
        </w:rPr>
        <w:t xml:space="preserve">Auditor</w:t>
      </w:r>
      <w:r>
        <w:t xml:space="preserve"> </w:t>
      </w:r>
      <w:r>
        <w:t xml:space="preserve">now leverages technology to detect anomalies with greater precision and speed. This technological proficiency is essential for addressing the unique challenges posed by the digital economy, ensuring that emerging risks associated with cybersecurity and data integrity are properly assessed.</w:t>
      </w:r>
    </w:p>
    <w:bookmarkEnd w:id="23"/>
    <w:bookmarkStart w:id="24" w:name="X878fd971e1c17c8a0b0e856d15422b3e5ef3b60"/>
    <w:p>
      <w:pPr>
        <w:pStyle w:val="Heading2"/>
      </w:pPr>
      <w:r>
        <w:t xml:space="preserve">Economic Stability and Investor Confidence</w:t>
      </w:r>
    </w:p>
    <w:p>
      <w:pPr>
        <w:pStyle w:val="FirstParagraph"/>
      </w:pPr>
      <w:r>
        <w:t xml:space="preserve">The reputation of</w:t>
      </w:r>
      <w:r>
        <w:t xml:space="preserve"> </w:t>
      </w:r>
      <w:r>
        <w:rPr>
          <w:bCs/>
          <w:b/>
        </w:rPr>
        <w:t xml:space="preserve">Mexico Mexico City</w:t>
      </w:r>
      <w:r>
        <w:t xml:space="preserve"> </w:t>
      </w:r>
      <w:r>
        <w:t xml:space="preserve">as a regional financial center relies heavily on investor confidence. International investors look for signals of stability and reliability when allocating capital. High-quality audits serve as this signal. When an independent</w:t>
      </w:r>
      <w:r>
        <w:t xml:space="preserve"> </w:t>
      </w:r>
      <w:r>
        <w:rPr>
          <w:bCs/>
          <w:b/>
        </w:rPr>
        <w:t xml:space="preserve">Auditor</w:t>
      </w:r>
      <w:r>
        <w:t xml:space="preserve"> </w:t>
      </w:r>
      <w:r>
        <w:t xml:space="preserve">provides a clean opinion on a company’s financial statements, it reduces information asymmetry and builds trust among stakeholders. This is particularly important in</w:t>
      </w:r>
      <w:r>
        <w:t xml:space="preserve"> </w:t>
      </w:r>
      <w:r>
        <w:rPr>
          <w:bCs/>
          <w:b/>
        </w:rPr>
        <w:t xml:space="preserve">Mexico Mexico City</w:t>
      </w:r>
      <w:r>
        <w:t xml:space="preserve">, where the mix of local family-owned conglomerates and foreign subsidiaries creates a diverse corporate landscape. By ensuring that all entities adhere to high standards of disclosure, the</w:t>
      </w:r>
      <w:r>
        <w:t xml:space="preserve"> </w:t>
      </w:r>
      <w:r>
        <w:rPr>
          <w:bCs/>
          <w:b/>
        </w:rPr>
        <w:t xml:space="preserve">Auditor</w:t>
      </w:r>
      <w:r>
        <w:t xml:space="preserve"> </w:t>
      </w:r>
      <w:r>
        <w:t xml:space="preserve">contributes to the overall economic stability of the region, attracting foreign direct investment and fostering local economic development.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Mexico Mexico City</w:t>
      </w:r>
      <w:r>
        <w:t xml:space="preserve"> </w:t>
      </w:r>
      <w:r>
        <w:t xml:space="preserve">is far more than a technical requirement; it is a cornerstone of corporate integrity and economic health. From navigating complex regulatory frameworks to combating corruption, adapting to cultural nuances, and embracing technological advancements, the</w:t>
      </w:r>
      <w:r>
        <w:t xml:space="preserve"> </w:t>
      </w:r>
      <w:r>
        <w:rPr>
          <w:bCs/>
          <w:b/>
        </w:rPr>
        <w:t xml:space="preserve">Auditor</w:t>
      </w:r>
      <w:r>
        <w:t xml:space="preserve"> </w:t>
      </w:r>
      <w:r>
        <w:t xml:space="preserve">provides essential value. As</w:t>
      </w:r>
      <w:r>
        <w:t xml:space="preserve"> </w:t>
      </w:r>
      <w:r>
        <w:rPr>
          <w:bCs/>
          <w:b/>
        </w:rPr>
        <w:t xml:space="preserve">Mexico Mexico City</w:t>
      </w:r>
      <w:r>
        <w:t xml:space="preserve"> </w:t>
      </w:r>
      <w:r>
        <w:t xml:space="preserve">continues to grow and integrate further into the global economy, the demand for skilled, ethical, and innovative auditing professionals will only increase. For businesses operating in this dynamic hub, engaging with qualified auditors is not just a compliance exercise but a strategic imperative for long-term success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Mexico City: Navigating Complexity and Compliance</dc:title>
  <dc:creator/>
  <dc:language>en</dc:language>
  <cp:keywords/>
  <dcterms:created xsi:type="dcterms:W3CDTF">2026-07-29T17:58:56Z</dcterms:created>
  <dcterms:modified xsi:type="dcterms:W3CDTF">2026-07-29T17:58:56Z</dcterms:modified>
</cp:coreProperties>
</file>

<file path=docProps/custom.xml><?xml version="1.0" encoding="utf-8"?>
<Properties xmlns="http://schemas.openxmlformats.org/officeDocument/2006/custom-properties" xmlns:vt="http://schemas.openxmlformats.org/officeDocument/2006/docPropsVTypes"/>
</file>