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6" w:name="X6ad0b6dd99f141f35fbdc1a82e5b7ad0346bb32"/>
    <w:p>
      <w:pPr>
        <w:pStyle w:val="Heading1"/>
      </w:pPr>
      <w:r>
        <w:t xml:space="preserve">The Crucial Role of the Auditor in Pakistan Islamabad</w:t>
      </w:r>
    </w:p>
    <w:p>
      <w:pPr>
        <w:pStyle w:val="FirstParagraph"/>
      </w:pPr>
      <w:r>
        <w:t xml:space="preserve">In the intricate machinery of governance and economic stability, few professions hold as pivotal a position as that of the auditor. While auditing is a global discipline with standardized principles, its application varies significantly based on local regulatory environments, cultural contexts, and administrative structures. In the specific context of Pakistan Islamabad, the capital city which serves as the nerve center for federal decision-making in Pakistan Islamabad, the role of the auditor transcends simple numerical verification. It becomes a cornerstone of public accountability, financial integrity, and institutional transparency. As Pakistan Islamabad continues to evolve into a modern metropolitan hub attracting both domestic investment and international aid projects, the demand for rigorous auditing practices has never been higher.</w:t>
      </w:r>
    </w:p>
    <w:bookmarkStart w:id="20" w:name="X14cb97e613070a57b523966e2c648a229ff8e2e"/>
    <w:p>
      <w:pPr>
        <w:pStyle w:val="Heading2"/>
      </w:pPr>
      <w:r>
        <w:t xml:space="preserve">The Regulatory Landscape in Pakistan Islamabad</w:t>
      </w:r>
    </w:p>
    <w:p>
      <w:pPr>
        <w:pStyle w:val="FirstParagraph"/>
      </w:pPr>
      <w:r>
        <w:t xml:space="preserve">To understand the scope of an Auditor in this region, one must first appreciate the complex regulatory framework that governs them. In Pakistan Islamabad, auditors operate under a dual or sometimes triple layer of scrutiny involving federal laws and local municipal regulations. The primary legislative body overseeing audit functions is often linked with the Federal Board of Revenue (FBR) and the State Bank of Pakistan, but for public sector entities located in the capital, the Office of the Auditor General (AGP) plays an overarching supervisory role. However, private firms operating within Pakistan Islamabad must also adhere to International Standards on Auditing (ISA) as mandated by the Institute of Chartered Accountants of Pakistan (ICAP). This convergence of international best practices with local statutory requirements creates a challenging yet rewarding environment for professionals seeking to establish themselves as competent auditors in Pakistan Islamabad.</w:t>
      </w:r>
    </w:p>
    <w:bookmarkEnd w:id="20"/>
    <w:bookmarkStart w:id="21" w:name="X8749c4ec96e7ff6bcb6a4afb1c139fa662edffb"/>
    <w:p>
      <w:pPr>
        <w:pStyle w:val="Heading2"/>
      </w:pPr>
      <w:r>
        <w:t xml:space="preserve">Fiscal Accountability and Public Sector Audits</w:t>
      </w:r>
    </w:p>
    <w:p>
      <w:pPr>
        <w:pStyle w:val="FirstParagraph"/>
      </w:pPr>
      <w:r>
        <w:t xml:space="preserve">The most visible aspect of the auditor’s role in Pakistan Islamabad involves public sector accountability. As the seat of government, Islamabad is home to numerous ministries, federal agencies, and diplomatic missions. The auditors working within or contracted by these entities are tasked with ensuring that public funds allocated for infrastructure projects, defense expenditures, and social welfare programs are utilized efficiently. In recent years, high-profile cases of mismanagement in capital city projects have highlighted the critical need for robust internal audit mechanisms. An Auditor in this context acts not merely as a checker of books but as a guardian of taxpayer money. Their reports often dictate policy changes and lead to significant administrative reforms within the federal bureaucracy located in Pakistan Islamabad.</w:t>
      </w:r>
    </w:p>
    <w:bookmarkEnd w:id="21"/>
    <w:bookmarkStart w:id="22" w:name="X68c6c2098c4351127c2d95b0a0839ef7c494dd4"/>
    <w:p>
      <w:pPr>
        <w:pStyle w:val="Heading2"/>
      </w:pPr>
      <w:r>
        <w:t xml:space="preserve">Private Sector Compliance and Economic Growth</w:t>
      </w:r>
    </w:p>
    <w:p>
      <w:pPr>
        <w:pStyle w:val="FirstParagraph"/>
      </w:pPr>
      <w:r>
        <w:t xml:space="preserve">Beyond the public sector, the private economy in Pakistan Islamabad is vibrant, ranging from multinational corporations to local startups. For these entities, an Auditor serves as a key stakeholder in maintaining investor confidence. In a developing economy like Pakistan Islamabad’s, where access to capital can be tight due to perceived risks of fraud or mismanagement, independent audits provide the necessary assurance that financial statements are true and fair. This function is particularly vital for foreign direct investment (FDI). International investors look for jurisdictions with strong audit trails and transparent financial reporting. Therefore, by maintaining high ethical standards, auditors in Pakistan Islamabad contribute directly to the city’s economic competitiveness. They help bridge the trust gap between local businesses and global markets, facilitating smoother transactions and stronger partnerships.</w:t>
      </w:r>
    </w:p>
    <w:bookmarkEnd w:id="22"/>
    <w:bookmarkStart w:id="23" w:name="X18b999fa280048ebb1957546931c5367bb2c2f8"/>
    <w:p>
      <w:pPr>
        <w:pStyle w:val="Heading2"/>
      </w:pPr>
      <w:r>
        <w:t xml:space="preserve">The Challenge of Technology and Digital Transformation</w:t>
      </w:r>
    </w:p>
    <w:p>
      <w:pPr>
        <w:pStyle w:val="FirstParagraph"/>
      </w:pPr>
      <w:r>
        <w:t xml:space="preserve">As Pakistan Islamabad moves towards a digital economy, the traditional methods of auditing are undergoing a radical transformation. The modern Auditor in this region must be proficient in data analytics, artificial intelligence, and cybersecurity frameworks. Legacy systems are being replaced by integrated enterprise resource planning (ERP) solutions within both government offices and private firms in Pakistan Islamabad. This shift requires auditors to adapt their skill sets continuously. It is no longer sufficient to rely on sampling methods; today’s Auditor must analyze entire datasets to detect anomalies and patterns of fraud that were previously undetectable. Furthermore, the digitalization of finance in Pakistan Islamabad brings new risks related to cyber threats, making IT auditing an indispensable component of the auditor’s portfolio.</w:t>
      </w:r>
    </w:p>
    <w:bookmarkEnd w:id="23"/>
    <w:bookmarkStart w:id="24" w:name="X2e3a971ce519929cc74df70108166247bfbb09a"/>
    <w:p>
      <w:pPr>
        <w:pStyle w:val="Heading2"/>
      </w:pPr>
      <w:r>
        <w:t xml:space="preserve">Ethical Standards and Professional Integrity</w:t>
      </w:r>
    </w:p>
    <w:p>
      <w:pPr>
        <w:pStyle w:val="FirstParagraph"/>
      </w:pPr>
      <w:r>
        <w:t xml:space="preserve">Perhaps the most challenging aspect of being an Auditor in Pakistan Islamabad is navigating ethical dilemmas. In any society, pressure from political or powerful corporate interests can sometimes compromise professional judgment. The culture in Pakistan Islamabad, while modernizing rapidly, still retains traditional hierarchical structures that can make whistleblowing difficult. Consequently, the personal integrity of every individual practicing as an Auditor becomes paramount. Professional bodies such as ICAP enforce strict codes of conduct to mitigate these risks. An Auditor must possess the courage to report discrepancies regardless of their source. This commitment to ethics is not just a professional obligation but a civic duty that supports the broader goal of nation-building in Pakistan Islamabad.</w:t>
      </w:r>
    </w:p>
    <w:bookmarkEnd w:id="24"/>
    <w:bookmarkStart w:id="25" w:name="conclusion"/>
    <w:p>
      <w:pPr>
        <w:pStyle w:val="Heading2"/>
      </w:pPr>
      <w:r>
        <w:t xml:space="preserve">Conclusion</w:t>
      </w:r>
    </w:p>
    <w:p>
      <w:pPr>
        <w:pStyle w:val="FirstParagraph"/>
      </w:pPr>
      <w:r>
        <w:t xml:space="preserve">In conclusion, the role of the Auditor in Pakistan Islamabad is multifaceted and deeply impactful. From ensuring fiscal discipline within federal ministries to bolstering confidence in private sector financial reporting, auditors serve as the bedrock of trust in the economic system. As Pakistan Islamabad continues to grow as a regional hub for diplomacy and commerce, the demand for high-quality, ethical, and technologically adept auditing services will only increase. The profession faces significant challenges regarding regulatory complexity and technological change, but it also holds immense potential for influencing positive governance and economic stability. Therefore, supporting the development of auditor talent in Pakistan Islamabad is not merely a professional consideration but a strategic necessity for the sustainable development of the nation’s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Pakistan Islamabad</dc:title>
  <dc:creator/>
  <dc:language>en</dc:language>
  <cp:keywords/>
  <dcterms:created xsi:type="dcterms:W3CDTF">2026-07-29T13:43:15Z</dcterms:created>
  <dcterms:modified xsi:type="dcterms:W3CDTF">2026-07-29T13:43:15Z</dcterms:modified>
</cp:coreProperties>
</file>

<file path=docProps/custom.xml><?xml version="1.0" encoding="utf-8"?>
<Properties xmlns="http://schemas.openxmlformats.org/officeDocument/2006/custom-properties" xmlns:vt="http://schemas.openxmlformats.org/officeDocument/2006/docPropsVTypes"/>
</file>