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Business</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26" w:name="Xf6fd39955405c47deb40f0de29de6fafca4aef5"/>
    <w:p>
      <w:pPr>
        <w:pStyle w:val="Heading1"/>
      </w:pPr>
      <w:r>
        <w:t xml:space="preserve">The Guardian of Financial Integrity: The Role of the Auditor in Philippines Manila</w:t>
      </w:r>
    </w:p>
    <w:p>
      <w:pPr>
        <w:pStyle w:val="FirstParagraph"/>
      </w:pPr>
      <w:r>
        <w:t xml:space="preserve">In the bustling heart of Southeast Asia, where tradition meets rapid modernization, the city of</w:t>
      </w:r>
      <w:r>
        <w:t xml:space="preserve"> </w:t>
      </w:r>
      <w:r>
        <w:t xml:space="preserve">Philippines Manila</w:t>
      </w:r>
      <w:r>
        <w:t xml:space="preserve"> </w:t>
      </w:r>
      <w:r>
        <w:t xml:space="preserve">stands as a testament to economic resilience and growth. As one of the most dynamic commercial hubs in the region, Manila hosts a myriad of businesses ranging from small family-owned enterprises to multinational corporations. Amidst this complex web of commerce, trust becomes the most valuable currency. This is where the</w:t>
      </w:r>
      <w:r>
        <w:t xml:space="preserve"> </w:t>
      </w:r>
      <w:r>
        <w:t xml:space="preserve">Auditor</w:t>
      </w:r>
      <w:r>
        <w:t xml:space="preserve"> </w:t>
      </w:r>
      <w:r>
        <w:t xml:space="preserve">emerges not merely as a number-cruncher, but as a fundamental pillar of corporate governance and financial transparency.</w:t>
      </w:r>
    </w:p>
    <w:bookmarkStart w:id="20" w:name="X83bd605c6662226764844ade595db82f259e566"/>
    <w:p>
      <w:pPr>
        <w:pStyle w:val="Heading2"/>
      </w:pPr>
      <w:r>
        <w:t xml:space="preserve">The Context: A Growing Economic Powerhouse</w:t>
      </w:r>
    </w:p>
    <w:p>
      <w:pPr>
        <w:pStyle w:val="FirstParagraph"/>
      </w:pPr>
      <w:r>
        <w:t xml:space="preserve">To understand the significance of auditing in this context, one must first appreciate the unique economic landscape of</w:t>
      </w:r>
      <w:r>
        <w:t xml:space="preserve"> </w:t>
      </w:r>
      <w:r>
        <w:t xml:space="preserve">Philippines Manila</w:t>
      </w:r>
      <w:r>
        <w:t xml:space="preserve">. The capital city serves as the center for banking, insurance, real estate, telecommunications, and other services. It is a place where local entrepreneurs compete on a global stage. However with such rapid expansion comes increased scrutiny from regulatory bodies, investors both domestic and foreign who demand reliability in financial reporting. In this high-stakes environment the role of the</w:t>
      </w:r>
      <w:r>
        <w:t xml:space="preserve"> </w:t>
      </w:r>
      <w:r>
        <w:t xml:space="preserve">Auditor</w:t>
      </w:r>
      <w:r>
        <w:t xml:space="preserve"> </w:t>
      </w:r>
      <w:r>
        <w:t xml:space="preserve">becomes indispensable.</w:t>
      </w:r>
    </w:p>
    <w:p>
      <w:pPr>
        <w:pStyle w:val="BodyText"/>
      </w:pPr>
      <w:r>
        <w:t xml:space="preserve">The Securities and Exchange Commission (SEC) of the Philippines mandates strict compliance with financial reporting standards for corporations operating within its jurisdiction. For companies based in Manila adhering to these regulations is not optional; it is a legal necessity. The auditor acts as the bridge between statutory requirements and corporate reality ensuring that every balance sheet tells an honest story.</w:t>
      </w:r>
    </w:p>
    <w:bookmarkEnd w:id="20"/>
    <w:bookmarkStart w:id="21" w:name="the-core-responsibilities-of-the-auditor"/>
    <w:p>
      <w:pPr>
        <w:pStyle w:val="Heading2"/>
      </w:pPr>
      <w:r>
        <w:t xml:space="preserve">The Core Responsibilities of the Auditor</w:t>
      </w:r>
    </w:p>
    <w:p>
      <w:pPr>
        <w:pStyle w:val="FirstParagraph"/>
      </w:pPr>
      <w:r>
        <w:t xml:space="preserve">An</w:t>
      </w:r>
      <w:r>
        <w:t xml:space="preserve"> </w:t>
      </w:r>
      <w:r>
        <w:t xml:space="preserve">Auditor</w:t>
      </w:r>
      <w:r>
        <w:t xml:space="preserve"> </w:t>
      </w:r>
      <w:r>
        <w:t xml:space="preserve">in Philippines Manila performs a variety of critical functions that extend far beyond simple bookkeeping. The primary responsibility is to examine financial statements and verify their accuracy. This process involves assessing internal controls, reviewing transactions, and ensuring compliance with Generally Accepted Accounting Principles (GAAP) or International Financial Reporting Standards (IFRS). By doing so, the auditor provides an independent opinion on whether the financial records present a true and fair view of the company’s financial position.</w:t>
      </w:r>
    </w:p>
    <w:p>
      <w:pPr>
        <w:pStyle w:val="BodyText"/>
      </w:pPr>
      <w:r>
        <w:t xml:space="preserve">Furthermore auditors play a pivotal role in fraud detection and prevention. In any large economy like that of</w:t>
      </w:r>
      <w:r>
        <w:t xml:space="preserve"> </w:t>
      </w:r>
      <w:r>
        <w:t xml:space="preserve">Philippines Manila</w:t>
      </w:r>
      <w:r>
        <w:t xml:space="preserve">, opportunities for financial mismanagement or embezzlement can exist. Auditors are trained to identify red flags anomalies in data patterns that might indicate irregularities. Their presence acts as a deterrent against unethical practices fostering a culture of accountability within organizations.</w:t>
      </w:r>
    </w:p>
    <w:bookmarkEnd w:id="21"/>
    <w:bookmarkStart w:id="22" w:name="navigating-regulatory-complexities"/>
    <w:p>
      <w:pPr>
        <w:pStyle w:val="Heading2"/>
      </w:pPr>
      <w:r>
        <w:t xml:space="preserve">Navigating Regulatory Complexities</w:t>
      </w:r>
    </w:p>
    <w:p>
      <w:pPr>
        <w:pStyle w:val="FirstParagraph"/>
      </w:pPr>
      <w:r>
        <w:t xml:space="preserve">The regulatory environment in the Philippines is robust yet complex. The Bureau of Internal Revenue (BIR) requires meticulous documentation and reporting from all businesses. An experienced auditor ensures that companies are not only compliant with accounting standards but also tax laws specific to the country. This dual compliance is particularly challenging for multinational firms operating in Manila which must navigate local nuances while maintaining global standards.</w:t>
      </w:r>
    </w:p>
    <w:p>
      <w:pPr>
        <w:pStyle w:val="BodyText"/>
      </w:pPr>
      <w:r>
        <w:t xml:space="preserve">Additionally the auditor serves as a consultant to management helping them improve operational efficiency. During an audit, auditors often identify inefficiencies in processes or weaknesses in internal controls. By providing recommendations for improvement they help businesses optimize their operations reducing costs and enhancing productivity. This advisory role transforms the auditor from a passive observer into an active participant in business growth.</w:t>
      </w:r>
    </w:p>
    <w:bookmarkEnd w:id="22"/>
    <w:bookmarkStart w:id="23" w:name="building-investor-confidence"/>
    <w:p>
      <w:pPr>
        <w:pStyle w:val="Heading2"/>
      </w:pPr>
      <w:r>
        <w:t xml:space="preserve">Building Investor Confidence</w:t>
      </w:r>
    </w:p>
    <w:p>
      <w:pPr>
        <w:pStyle w:val="FirstParagraph"/>
      </w:pPr>
      <w:r>
        <w:t xml:space="preserve">In the competitive market of</w:t>
      </w:r>
      <w:r>
        <w:t xml:space="preserve"> </w:t>
      </w:r>
      <w:r>
        <w:t xml:space="preserve">Philippines Manila</w:t>
      </w:r>
      <w:r>
        <w:t xml:space="preserve">, investor confidence is paramount. Foreign direct investment plays a significant role in the city’s economic development but investors are hesitant to commit capital without assurance that their funds will be managed responsibly. An unqualified audit report serves as a seal of approval signaling to potential investors that the company operates with integrity and transparency.</w:t>
      </w:r>
    </w:p>
    <w:p>
      <w:pPr>
        <w:pStyle w:val="BodyText"/>
      </w:pPr>
      <w:r>
        <w:t xml:space="preserve">This trust is especially crucial for startups and small-to-medium enterprises (SMEs) seeking funding. For these entities, a credible audit can be the difference between securing venture capital or failing to attract interest. Thus the auditor facilitates economic mobility by enabling smaller businesses in Manila to access broader financial markets.</w:t>
      </w:r>
    </w:p>
    <w:bookmarkEnd w:id="23"/>
    <w:bookmarkStart w:id="24" w:name="challenges-and-future-outlook"/>
    <w:p>
      <w:pPr>
        <w:pStyle w:val="Heading2"/>
      </w:pPr>
      <w:r>
        <w:t xml:space="preserve">Challenges and Future Outlook</w:t>
      </w:r>
    </w:p>
    <w:p>
      <w:pPr>
        <w:pStyle w:val="FirstParagraph"/>
      </w:pPr>
      <w:r>
        <w:t xml:space="preserve">Despite their importance auditors face numerous challenges today including technological disruption, increasing regulatory demands, and the need for specialized skills in areas such as data analytics. The digital transformation of finance requires auditors to adapt quickly learning new tools for data verification and risk assessment. In response professional bodies in the Philippines are emphasizing continuous education ensuring that auditors remain competent and relevant.</w:t>
      </w:r>
    </w:p>
    <w:p>
      <w:pPr>
        <w:pStyle w:val="BodyText"/>
      </w:pPr>
      <w:r>
        <w:t xml:space="preserve">Moreover there is a growing emphasis on environmental social and governance (ESG) reporting. Companies in</w:t>
      </w:r>
      <w:r>
        <w:t xml:space="preserve"> </w:t>
      </w:r>
      <w:r>
        <w:t xml:space="preserve">Philippines Manila</w:t>
      </w:r>
      <w:r>
        <w:t xml:space="preserve"> </w:t>
      </w:r>
      <w:r>
        <w:t xml:space="preserve">are increasingly expected to disclose their sustainability efforts alongside financial data. Auditors must therefore expand their scope beyond traditional financial metrics to include non-financial performance indicators further solidifying their role as stewards of comprehensive corporate responsibility.</w:t>
      </w:r>
    </w:p>
    <w:bookmarkEnd w:id="24"/>
    <w:bookmarkStart w:id="25" w:name="conclusion"/>
    <w:p>
      <w:pPr>
        <w:pStyle w:val="Heading2"/>
      </w:pPr>
      <w:r>
        <w:t xml:space="preserve">Conclusion</w:t>
      </w:r>
    </w:p>
    <w:p>
      <w:pPr>
        <w:pStyle w:val="FirstParagraph"/>
      </w:pPr>
      <w:r>
        <w:t xml:space="preserve">In conclusion the</w:t>
      </w:r>
      <w:r>
        <w:t xml:space="preserve"> </w:t>
      </w:r>
      <w:r>
        <w:t xml:space="preserve">Auditor</w:t>
      </w:r>
      <w:r>
        <w:t xml:space="preserve"> </w:t>
      </w:r>
      <w:r>
        <w:t xml:space="preserve">is far more than a regulatory formality; they are essential guardians of financial integrity who underpin trust in the marketplaces of</w:t>
      </w:r>
      <w:r>
        <w:t xml:space="preserve"> </w:t>
      </w:r>
      <w:r>
        <w:t xml:space="preserve">Philippines Manila</w:t>
      </w:r>
      <w:r>
        <w:t xml:space="preserve">. Through rigorous examination advisory support and regulatory compliance auditors ensure that businesses operate ethically efficiently and transparently. As the economic landscape continues to evolve so too does the role of the auditor expanding their influence beyond balance sheets into broader spheres of corporate governance and societal impact. For stakeholders ranging from local shop owners to global investors understanding this vital function is key to appreciating the health stability future prosperity of one of Asia’s most vibrant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Auditor in the Business Landscape of Philippines Manila</dc:title>
  <dc:creator/>
  <dc:language>en</dc:language>
  <cp:keywords/>
  <dcterms:created xsi:type="dcterms:W3CDTF">2026-07-29T10:09:05Z</dcterms:created>
  <dcterms:modified xsi:type="dcterms:W3CDTF">2026-07-29T10:09:05Z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