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9b5ded170a432190ac710b7dad95f84d7cd6456"/>
    <w:p>
      <w:pPr>
        <w:pStyle w:val="Heading1"/>
      </w:pPr>
      <w:r>
        <w:t xml:space="preserve">The Critical Role of the Auditor in South Africa, Cape Town</w:t>
      </w:r>
    </w:p>
    <w:p>
      <w:pPr>
        <w:pStyle w:val="FirstParagraph"/>
      </w:pPr>
      <w:r>
        <w:t xml:space="preserve">In the complex and dynamic economic landscape of modern business, financial transparency stands as the cornerstone of trust and stability. Nowhere is this principle more rigorously applied than in South Africa, where regulatory frameworks are among the most robust on the African continent. Within this context, specifically in a city that serves as a legislative capital and a global hub for commerce such as Cape Town, South Africa Cape Town emerges not just as a geographic location but as an economic powerhouse demanding exceptional standards of financial integrity. At the heart of this demand is the Auditor, a professional whose role extends far beyond mere number-crunching. The auditor acts as the guardian of public confidence, ensuring that entities within South Africa adhere to stringent laws and ethical standards.</w:t>
      </w:r>
    </w:p>
    <w:bookmarkStart w:id="20" w:name="the-regulatory-framework-in-south-africa"/>
    <w:p>
      <w:pPr>
        <w:pStyle w:val="Heading2"/>
      </w:pPr>
      <w:r>
        <w:t xml:space="preserve">The Regulatory Framework in South Africa</w:t>
      </w:r>
    </w:p>
    <w:p>
      <w:pPr>
        <w:pStyle w:val="FirstParagraph"/>
      </w:pPr>
      <w:r>
        <w:t xml:space="preserve">To understand the weight carried by an auditor operating in this region, one must first appreciate the rigorous regulatory environment of South Africa. The country operates under a comprehensive legal framework designed to combat financial malpractice and ensure accurate reporting. Central to this is the Companies Act 71 of 2008, which mandates that public interest entities and certain other companies undergo independent audits. Furthermore, the King IV Report on Corporate Governance for South Africa emphasizes transparency and accountability, making the audit function critical for maintaining good corporate governance.</w:t>
      </w:r>
    </w:p>
    <w:p>
      <w:pPr>
        <w:pStyle w:val="BodyText"/>
      </w:pPr>
      <w:r>
        <w:t xml:space="preserve">In addition to national legislation, professional oversight is provided by the Independent Regulatory Board for Auditors (IRBA). The IRBA ensures that auditing professionals in South Africa maintain high standards of technical competence and ethical behavior. For an auditor practicing in this jurisdiction, compliance with International Standards on Auditing (ISA), as adopted by South Africa, is not optional but mandatory. These standards require auditors to obtain reasonable assurance about whether the financial statements as a whole are free from material misstatement, whether due to fraud or error.</w:t>
      </w:r>
    </w:p>
    <w:bookmarkEnd w:id="20"/>
    <w:bookmarkStart w:id="21" w:name="X715140a7cfa4436571aea08537d75ddb0788d10"/>
    <w:p>
      <w:pPr>
        <w:pStyle w:val="Heading2"/>
      </w:pPr>
      <w:r>
        <w:t xml:space="preserve">Cape Town: The Epicenter of Financial Innovation</w:t>
      </w:r>
    </w:p>
    <w:p>
      <w:pPr>
        <w:pStyle w:val="FirstParagraph"/>
      </w:pPr>
      <w:r>
        <w:t xml:space="preserve">Cape Town, often referred to as the "Mother City," is undergoing a rapid transformation into one of Africa’s leading financial and technology hubs. With its vibrant startup ecosystem, robust tourism industry, and significant presence in renewable energy and maritime logistics, the city presents a diverse array of business models that require specialized auditing expertise. In this unique economic ecosystem of South Africa Cape Town, the auditor plays a pivotal role in bridging the gap between traditional financial reporting and modern technological integration.</w:t>
      </w:r>
    </w:p>
    <w:p>
      <w:pPr>
        <w:pStyle w:val="BodyText"/>
      </w:pPr>
      <w:r>
        <w:t xml:space="preserve">The local economy is characterized by a mix of large multinational corporations headquartered in areas like Century City and Long Street, as well as numerous small to medium-sized enterprises (SMEs) driving grassroots economic growth. For these entities, the appointment of a qualified auditor is essential for securing funding from banks and investors who demand verifiable financial health. In Cape Town’s competitive market, an independent audit opinion serves as a credential that validates the credibility of a business, facilitating investment flows both domestically and internationally.</w:t>
      </w:r>
    </w:p>
    <w:bookmarkEnd w:id="21"/>
    <w:bookmarkStart w:id="22" w:name="the-evolving-role-of-the-auditor"/>
    <w:p>
      <w:pPr>
        <w:pStyle w:val="Heading2"/>
      </w:pPr>
      <w:r>
        <w:t xml:space="preserve">The Evolving Role of the Auditor</w:t>
      </w:r>
    </w:p>
    <w:p>
      <w:pPr>
        <w:pStyle w:val="FirstParagraph"/>
      </w:pPr>
      <w:r>
        <w:t xml:space="preserve">Gone are the days when an auditor was merely viewed as a historical recorder of financial events. In contemporary practice, particularly within the sophisticated markets of South Africa, the role has evolved into that of a strategic advisor. The modern auditor is expected to provide insights into risk management, internal controls, and operational efficiency. This shift is particularly relevant in Cape Town, where businesses are increasingly adopting digital solutions for their financial operations.</w:t>
      </w:r>
    </w:p>
    <w:p>
      <w:pPr>
        <w:pStyle w:val="BodyText"/>
      </w:pPr>
      <w:r>
        <w:t xml:space="preserve">As technology reshapes accounting practices through automation and artificial intelligence, the auditor must possess not only traditional accounting skills but also data analytics capabilities. They must be able to interpret large datasets to identify anomalies that might indicate fraud or inefficiency. This technological proficiency is crucial in South Africa, where cyber security threats are on the rise. An auditor who can assess both the financial integrity and the cyber resilience of a company provides immense value to stakeholders.</w:t>
      </w:r>
    </w:p>
    <w:bookmarkEnd w:id="22"/>
    <w:bookmarkStart w:id="23" w:name="challenges-and-ethical-responsibilities"/>
    <w:p>
      <w:pPr>
        <w:pStyle w:val="Heading2"/>
      </w:pPr>
      <w:r>
        <w:t xml:space="preserve">Challenges and Ethical Responsibilities</w:t>
      </w:r>
    </w:p>
    <w:p>
      <w:pPr>
        <w:pStyle w:val="FirstParagraph"/>
      </w:pPr>
      <w:r>
        <w:t xml:space="preserve">Despite the strong regulatory framework, auditors in South Africa face significant challenges. The country grapples with high levels of economic inequality and sophisticated methods of financial fraud. Consequently, auditors must exercise heightened professional skepticism. They are often the first line of defense against corruption and embezzlement, particularly within public sector entities where accountability is paramount for democratic governance.</w:t>
      </w:r>
    </w:p>
    <w:p>
      <w:pPr>
        <w:pStyle w:val="BodyText"/>
      </w:pPr>
      <w:r>
        <w:t xml:space="preserve">Ethical integrity is the bedrock of the auditing profession in this region. The threat of litigation, reputational damage, and regulatory sanctions means that auditors must remain independent and objective at all times. In Cape Town’s close-knit business community, maintaining independence can be challenging due to personal or professional relationships with clients. Therefore, strict adherence to ethical guidelines is not just a professional requirement but a moral imperative for the auditor.</w:t>
      </w:r>
    </w:p>
    <w:bookmarkEnd w:id="23"/>
    <w:bookmarkStart w:id="24" w:name="conclusion"/>
    <w:p>
      <w:pPr>
        <w:pStyle w:val="Heading2"/>
      </w:pPr>
      <w:r>
        <w:t xml:space="preserve">Conclusion</w:t>
      </w:r>
    </w:p>
    <w:p>
      <w:pPr>
        <w:pStyle w:val="FirstParagraph"/>
      </w:pPr>
      <w:r>
        <w:t xml:space="preserve">In conclusion, the significance of the Auditor in South Africa cannot be overstated. They are essential components of the nation’s economic infrastructure, ensuring that capital markets function efficiently and that public trust is maintained. In Cape Town, South Africa Cape Town’s vibrant and diverse economy relies on these professionals to validate financial statements, manage risks, and uphold corporate governance standards. As the business environment continues to evolve with technological advancements and increasing global integration, the demand for skilled, ethical, and technologically adept auditors will only grow. They remain the vigilant guardians of truth in a complex financial world, ensuring that integrity prevails in every transaction across South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South Africa, Cape Town</dc:title>
  <dc:creator/>
  <cp:keywords/>
  <dcterms:created xsi:type="dcterms:W3CDTF">2026-07-29T14:28:13Z</dcterms:created>
  <dcterms:modified xsi:type="dcterms:W3CDTF">2026-07-29T14:28:13Z</dcterms:modified>
</cp:coreProperties>
</file>

<file path=docProps/custom.xml><?xml version="1.0" encoding="utf-8"?>
<Properties xmlns="http://schemas.openxmlformats.org/officeDocument/2006/custom-properties" xmlns:vt="http://schemas.openxmlformats.org/officeDocument/2006/docPropsVTypes"/>
</file>