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Auditors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09d93f45df6bfea620e2304c3fb485d36f2a56"/>
    <w:p>
      <w:pPr>
        <w:pStyle w:val="Heading1"/>
      </w:pPr>
      <w:r>
        <w:t xml:space="preserve">The Strategic Importance of Auditors in South Korea Seoul</w:t>
      </w:r>
    </w:p>
    <w:p>
      <w:pPr>
        <w:pStyle w:val="FirstParagraph"/>
      </w:pPr>
      <w:r>
        <w:t xml:space="preserve">In the dynamic and rapidly evolving economic landscape of modern Asia, few cities serve as a more critical nexus for commerce, technology, and finance than South Korea Seoul. As the capital city acts as the beating heart of one of the world's most advanced economies, it hosts headquarters for major chaebols (conglomerates), thriving startups in districts like Gangnam and Pangyo, and numerous international financial institutions. Within this high-stakes environment, the role of an</w:t>
      </w:r>
      <w:r>
        <w:t xml:space="preserve"> </w:t>
      </w:r>
      <w:r>
        <w:rPr>
          <w:bCs/>
          <w:b/>
        </w:rPr>
        <w:t xml:space="preserve">Auditor</w:t>
      </w:r>
      <w:r>
        <w:t xml:space="preserve"> </w:t>
      </w:r>
      <w:r>
        <w:t xml:space="preserve">transcends mere regulatory compliance; it becomes a cornerstone of corporate integrity, investor confidence, and sustainable economic growth. This essay explores the multifaceted importance of auditors operating within South Korea Seoul, examining their role in regulatory adherence, fraud prevention, digital transformation support, and the maintenance of global trust.</w:t>
      </w:r>
    </w:p>
    <w:bookmarkStart w:id="20" w:name="X14d43a9f02fdb162fbf8adc43be99b5921037a7"/>
    <w:p>
      <w:pPr>
        <w:pStyle w:val="Heading2"/>
      </w:pPr>
      <w:r>
        <w:t xml:space="preserve">The Regulatory Landscape: Compliance as a Baseline</w:t>
      </w:r>
    </w:p>
    <w:p>
      <w:pPr>
        <w:pStyle w:val="FirstParagraph"/>
      </w:pPr>
      <w:r>
        <w:t xml:space="preserve">To understand the significance of an</w:t>
      </w:r>
      <w:r>
        <w:t xml:space="preserve"> </w:t>
      </w:r>
      <w:r>
        <w:rPr>
          <w:bCs/>
          <w:b/>
        </w:rPr>
        <w:t xml:space="preserve">Auditor</w:t>
      </w:r>
      <w:r>
        <w:t xml:space="preserve"> </w:t>
      </w:r>
      <w:r>
        <w:t xml:space="preserve">in South Korea Seoul, one must first appreciate the rigorous legal framework that governs business operations in this region. The country maintains strict financial reporting standards, heavily influenced by both local laws enacted by the Financial Supervisory Service (FSS) and international frameworks such as IFRS (International Financial Reporting Standards). For companies based in Seoul, particularly those listed on the Korea Exchange (KRX), accurate financial disclosure is not optional—it is a legal imperative.</w:t>
      </w:r>
    </w:p>
    <w:p>
      <w:pPr>
        <w:pStyle w:val="BodyText"/>
      </w:pPr>
      <w:r>
        <w:t xml:space="preserve">Auditors serve as the primary gatekeepers of this compliance. They ensure that the financial statements presented by corporations reflect a true and fair view of their economic reality. In South Korea Seoul, where corporate governance scandals have historically impacted market stability, the auditor’s independent verification is vital. By scrutinizing internal controls and accounting practices, auditors help mitigate legal risks for businesses and protect shareholders from misrepresentation. This rigorous adherence to standards reinforces the reputation of South Korea Seoul as a transparent and reliable hub for international investment.</w:t>
      </w:r>
    </w:p>
    <w:bookmarkEnd w:id="20"/>
    <w:bookmarkStart w:id="21" w:name="X5346cf364ab5b81da118a1d49ea5a9912c1b6c6"/>
    <w:p>
      <w:pPr>
        <w:pStyle w:val="Heading2"/>
      </w:pPr>
      <w:r>
        <w:t xml:space="preserve">Fraud Prevention and Corporate Governance</w:t>
      </w:r>
    </w:p>
    <w:p>
      <w:pPr>
        <w:pStyle w:val="FirstParagraph"/>
      </w:pPr>
      <w:r>
        <w:t xml:space="preserve">Beyond simple compliance, auditors play a proactive role in safeguarding assets against fraud. In a competitive business ecosystem like that of South Korea Seoul, the pressure to meet quarterly targets can sometimes lead to unethical behavior or financial manipulation. Auditors are trained to identify red flags, such as irregular transaction patterns, unexplained discrepancies in inventory records, or weaknesses in internal control systems.</w:t>
      </w:r>
    </w:p>
    <w:p>
      <w:pPr>
        <w:pStyle w:val="BodyText"/>
      </w:pPr>
      <w:r>
        <w:t xml:space="preserve">In the context of large conglomerates prevalent in South Korea Seoul, complex ownership structures and related-party transactions can obscure financial realities. An independent auditor provides an essential layer of scrutiny to ensure that these transactions are conducted at arm's length and disclosed appropriately. By detecting potential fraud early, auditors help preserve corporate value and maintain public trust. This is particularly crucial in a society where family-owned business groups dominate the economy; strong auditing practices ensure that minority shareholders are protected against opportunistic behavior by controlling families.</w:t>
      </w:r>
    </w:p>
    <w:bookmarkEnd w:id="21"/>
    <w:bookmarkStart w:id="22" w:name="X1e83af465d68488f506df2dc8bed1afd3a23555"/>
    <w:p>
      <w:pPr>
        <w:pStyle w:val="Heading2"/>
      </w:pPr>
      <w:r>
        <w:t xml:space="preserve">Navigating Digital Transformation and Cybersecurity</w:t>
      </w:r>
    </w:p>
    <w:p>
      <w:pPr>
        <w:pStyle w:val="FirstParagraph"/>
      </w:pPr>
      <w:r>
        <w:t xml:space="preserve">South Korea Seoul is widely recognized as one of the most digitally connected cities in the world, with high internet penetration and widespread adoption of fintech solutions. Consequently, modern auditors must adapt to this technological shift. The role of an</w:t>
      </w:r>
      <w:r>
        <w:t xml:space="preserve"> </w:t>
      </w:r>
      <w:r>
        <w:rPr>
          <w:bCs/>
          <w:b/>
        </w:rPr>
        <w:t xml:space="preserve">Auditor</w:t>
      </w:r>
      <w:r>
        <w:t xml:space="preserve"> </w:t>
      </w:r>
      <w:r>
        <w:t xml:space="preserve">today is not limited to checking balance sheets; it extends into the realm of IT auditing and cybersecurity assessment.</w:t>
      </w:r>
    </w:p>
    <w:p>
      <w:pPr>
        <w:pStyle w:val="BodyText"/>
      </w:pPr>
      <w:r>
        <w:t xml:space="preserve">As companies in South Korea Seoul increasingly rely on cloud computing, artificial intelligence, and automated trading systems, auditors must evaluate the integrity of these digital infrastructures. They assess whether data privacy measures comply with strict local regulations like the Personal Information Protection Act (PIPA). Furthermore, as cyber threats grow more sophisticated, auditors help organizations identify vulnerabilities in their digital assets. By ensuring that IT controls are robust, auditors contribute to the resilience of South Korea Seoul’s financial infrastructure against digital attacks.</w:t>
      </w:r>
    </w:p>
    <w:bookmarkEnd w:id="22"/>
    <w:bookmarkStart w:id="23" w:name="facilitating-global-market-access"/>
    <w:p>
      <w:pPr>
        <w:pStyle w:val="Heading2"/>
      </w:pPr>
      <w:r>
        <w:t xml:space="preserve">Facilitating Global Market Access</w:t>
      </w:r>
    </w:p>
    <w:p>
      <w:pPr>
        <w:pStyle w:val="FirstParagraph"/>
      </w:pPr>
      <w:r>
        <w:t xml:space="preserve">The ultimate value of an</w:t>
      </w:r>
      <w:r>
        <w:t xml:space="preserve"> </w:t>
      </w:r>
      <w:r>
        <w:rPr>
          <w:bCs/>
          <w:b/>
        </w:rPr>
        <w:t xml:space="preserve">Auditor</w:t>
      </w:r>
      <w:r>
        <w:t xml:space="preserve"> </w:t>
      </w:r>
      <w:r>
        <w:t xml:space="preserve">in South Korea Seoul lies in their ability to bridge local businesses with global capital markets. International investors require a high degree of certainty before committing funds to foreign entities. When an auditor issues a clean opinion on financial statements, it signals to the world that the company operates under internationally recognized standards of transparency and accountability.</w:t>
      </w:r>
    </w:p>
    <w:p>
      <w:pPr>
        <w:pStyle w:val="BodyText"/>
      </w:pPr>
      <w:r>
        <w:t xml:space="preserve">For South Korean firms seeking overseas expansion or dual listings on foreign stock exchanges, qualified auditors are indispensable partners. They translate local accounting nuances into formats understandable by global stakeholders. This function is critical for maintaining South Korea Seoul’s status as a premier financial center in Asia. Without the credible assurance provided by professional auditors, the flow of international capital into South Korean markets would face significant friction and skepticism.</w:t>
      </w:r>
    </w:p>
    <w:bookmarkEnd w:id="23"/>
    <w:bookmarkStart w:id="24" w:name="X23d642d2410584188a1c2a07801f501f93f2ecf"/>
    <w:p>
      <w:pPr>
        <w:pStyle w:val="Heading2"/>
      </w:pPr>
      <w:r>
        <w:t xml:space="preserve">The Role of Auditors in Economic Stability</w:t>
      </w:r>
    </w:p>
    <w:p>
      <w:pPr>
        <w:pStyle w:val="FirstParagraph"/>
      </w:pPr>
      <w:r>
        <w:t xml:space="preserve">On a macroeconomic level, auditors contribute to the overall stability of South Korea Seoul’s economy. By promoting accurate financial reporting, they reduce information asymmetry between companies and investors. This efficiency allows capital to be allocated more effectively to productive enterprises rather than being wasted on poorly managed or fraudulent ventures. Moreover, during economic downturns or crises, auditors help stakeholders understand the true health of corporations, facilitating better decision-making for restructuring or recovery efforts.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is far more than a regulatory checkpoint in South Korea Seoul; they are a strategic partner in corporate governance and economic integrity. From ensuring compliance with complex local laws to safeguarding digital assets and facilitating global investment, auditors provide the trust necessary for commerce to flourish. As South Korea Seoul continues to evolve as a tech-driven financial hub, the role of the auditor will only grow in importance. Their work ensures that the city remains a beacon of transparency and reliability in an increasingly interconnected global economy. Therefore, supporting and empowering high-quality auditing standards is essential for sustaining the long-term prosperity and competitive advantage of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Auditors in South Korea Seoul</dc:title>
  <dc:creator/>
  <cp:keywords/>
  <dcterms:created xsi:type="dcterms:W3CDTF">2026-07-29T14:03:45Z</dcterms:created>
  <dcterms:modified xsi:type="dcterms:W3CDTF">2026-07-29T14:03:45Z</dcterms:modified>
</cp:coreProperties>
</file>

<file path=docProps/custom.xml><?xml version="1.0" encoding="utf-8"?>
<Properties xmlns="http://schemas.openxmlformats.org/officeDocument/2006/custom-properties" xmlns:vt="http://schemas.openxmlformats.org/officeDocument/2006/docPropsVTypes"/>
</file>