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Madrid</w:t>
      </w:r>
    </w:p>
    <w:bookmarkStart w:id="26" w:name="X4fc42d0b0b007105361bb20892c19136d3558ff"/>
    <w:p>
      <w:pPr>
        <w:pStyle w:val="Heading1"/>
      </w:pPr>
      <w:r>
        <w:t xml:space="preserve">The Critical Function of the Auditor in Spain Madrid</w:t>
      </w:r>
    </w:p>
    <w:p>
      <w:pPr>
        <w:pStyle w:val="FirstParagraph"/>
      </w:pPr>
      <w:r>
        <w:t xml:space="preserve">In the complex and rapidly evolving landscape of modern corporate governance, the role of the Auditor has transcended its traditional boundaries to become a cornerstone of economic stability and transparency. Nowhere is this transformation more pronounced than in Spain Madrid, a city that serves as not only the political heart of Spain but also its primary financial hub. As Madrid solidifies its position as one of Europe’s most dynamic economic centers, the demand for rigorous, ethical, and technically proficient Auditing services has reached unprecedented levels. The Auditor is no longer merely a compliance checker; they are strategic advisors who ensure that businesses in Spain Madrid adhere to stringent regulatory frameworks while fostering trust among investors and stakeholders.</w:t>
      </w:r>
    </w:p>
    <w:bookmarkStart w:id="20" w:name="the-regulatory-landscape-in-spain-madrid"/>
    <w:p>
      <w:pPr>
        <w:pStyle w:val="Heading2"/>
      </w:pPr>
      <w:r>
        <w:t xml:space="preserve">The Regulatory Landscape in Spain Madrid</w:t>
      </w:r>
    </w:p>
    <w:p>
      <w:pPr>
        <w:pStyle w:val="FirstParagraph"/>
      </w:pPr>
      <w:r>
        <w:t xml:space="preserve">To understand the significance of the Auditor in this context, one must first appreciate the unique regulatory environment of Spain. The Spanish financial system is governed by a robust set of laws, including the Capital Companies Act (Ley de Sociedades de Capital) and strict provisions from the European Union regarding corporate reporting. In Spain Madrid, where numerous multinational corporations have their regional headquarters or main operations, compliance with both national Spanish law and international auditing standards is mandatory. The Audit Board (Junta Central de Economistas Asesores) and the Institute of Certified Auditors of Spain play pivotal roles in regulating the profession. Therefore, an Auditor operating in Spain Madrid must possess a deep understanding of these legal nuances to navigate the complexities effectively.</w:t>
      </w:r>
    </w:p>
    <w:bookmarkEnd w:id="20"/>
    <w:bookmarkStart w:id="21" w:name="Xf7f218f69ef0d13c8e4ebac3e3ff38dab6e372d"/>
    <w:p>
      <w:pPr>
        <w:pStyle w:val="Heading2"/>
      </w:pPr>
      <w:r>
        <w:t xml:space="preserve">Ensuring Financial Integrity and Transparency</w:t>
      </w:r>
    </w:p>
    <w:p>
      <w:pPr>
        <w:pStyle w:val="FirstParagraph"/>
      </w:pPr>
      <w:r>
        <w:t xml:space="preserve">The primary duty of any Auditor is to examine financial statements and provide an independent opinion on their fairness. However, in the bustling commercial ecosystem of Spain Madrid, this task carries heightened importance. The city’s economy is driven by diverse sectors ranging from banking and insurance to tourism, real estate, and technology startups. Each sector presents distinct risks and reporting challenges. For instance, a financial institution in Madrid must adhere to Basel III regulations alongside local Spanish requirements for capital adequacy. An Auditor’s ability to detect irregularities, fraud, or mismanagement in such environments is crucial for maintaining market confidence. By ensuring that the books of companies in Spain Madrid reflect true and fair values, Auditors protect the interests of shareholders, creditors, and the general public.</w:t>
      </w:r>
    </w:p>
    <w:bookmarkEnd w:id="21"/>
    <w:bookmarkStart w:id="22" w:name="the-impact-of-european-union-standards"/>
    <w:p>
      <w:pPr>
        <w:pStyle w:val="Heading2"/>
      </w:pPr>
      <w:r>
        <w:t xml:space="preserve">The Impact of European Union Standards</w:t>
      </w:r>
    </w:p>
    <w:p>
      <w:pPr>
        <w:pStyle w:val="FirstParagraph"/>
      </w:pPr>
      <w:r>
        <w:t xml:space="preserve">As a member state of the European Union, Spain is subject to EU directives that profoundly influence auditing practices. The Auditor in Spain Madrid must be well-versed in International Standards on Auditing (ISA) as adopted by the EU. This alignment ensures that companies operating across borders can rely on consistent audit quality. Furthermore, the implementation of non-financial reporting directives requires Auditors to verify sustainability and social responsibility reports, a growing trend in Spanish corporate culture. Companies in Madrid are increasingly expected to demonstrate their commitment to Environmental, Social, and Governance (ESG) criteria. Consequently, the scope of an Auditor’s work has expanded beyond traditional financial metrics to include the verification of non-financial data, making their role more multifaceted and critical than ever before.</w:t>
      </w:r>
    </w:p>
    <w:bookmarkEnd w:id="22"/>
    <w:bookmarkStart w:id="23" w:name="the-challenge-of-digital-transformation"/>
    <w:p>
      <w:pPr>
        <w:pStyle w:val="Heading2"/>
      </w:pPr>
      <w:r>
        <w:t xml:space="preserve">The Challenge of Digital Transformation</w:t>
      </w:r>
    </w:p>
    <w:p>
      <w:pPr>
        <w:pStyle w:val="FirstParagraph"/>
      </w:pPr>
      <w:r>
        <w:t xml:space="preserve">In recent years, Spain Madrid has embraced digital transformation with fervor. The adoption of big data, artificial intelligence, and blockchain technology in financial reporting is reshaping the auditing profession. Auditors must now leverage these technologies to analyze vast amounts of data efficiently and accurately. In Spain Madrid’s competitive business environment, firms that fail to adopt modern auditing tools risk falling behind their peers who utilize automated risk assessment algorithms and continuous monitoring systems. The Auditor must therefore be a tech-savvy professional capable of interpreting digital footprints while maintaining the highest standards of professional skepticism. This technological integration enhances the precision of audits, allowing for more proactive identification of potential financial risks within Spanish enterprises.</w:t>
      </w:r>
    </w:p>
    <w:bookmarkEnd w:id="23"/>
    <w:bookmarkStart w:id="24" w:name="cultural-context-and-professional-ethics"/>
    <w:p>
      <w:pPr>
        <w:pStyle w:val="Heading2"/>
      </w:pPr>
      <w:r>
        <w:t xml:space="preserve">Cultural Context and Professional Ethics</w:t>
      </w:r>
    </w:p>
    <w:p>
      <w:pPr>
        <w:pStyle w:val="FirstParagraph"/>
      </w:pPr>
      <w:r>
        <w:t xml:space="preserve">Beyond technical skills and regulatory knowledge, the Auditor in Spain Madrid must navigate a specific cultural context. Spain places a high value on personal relationships and reputation in business dealings. This cultural aspect means that Auditors often act as trusted advisors rather than distant regulators. Building rapport with management while maintaining strict independence is a delicate balancing act required to succeed in this market. Professional ethics are paramount; any breach of integrity can damage not only the Auditor’s career but also the reputation of their firm and the broader financial sector in Spain Madrid. Therefore, continuous professional education on ethical standards is essential for Auditors practicing in this vibrant jurisdiction.</w:t>
      </w:r>
    </w:p>
    <w:bookmarkEnd w:id="24"/>
    <w:bookmarkStart w:id="25" w:name="conclusion"/>
    <w:p>
      <w:pPr>
        <w:pStyle w:val="Heading2"/>
      </w:pPr>
      <w:r>
        <w:t xml:space="preserve">Conclusion</w:t>
      </w:r>
    </w:p>
    <w:p>
      <w:pPr>
        <w:pStyle w:val="FirstParagraph"/>
      </w:pPr>
      <w:r>
        <w:t xml:space="preserve">In conclusion, the role of the Auditor in Spain Madrid is indispensable to the health and vitality of its economy. From ensuring compliance with complex Spanish and EU regulations to adapting to digital advancements and upholding ethical standards, Auditors provide the assurance necessary for sustainable business growth. As Madrid continues to attract international investment and foster local innovation, the need for rigorous Auditing will only intensify. The Auditor stands as a guardian of financial truth, ensuring that companies in Spain Madrid operate with transparency and accountability. Ultimately, the strength of Spain’s financial reputation rests significantly on the competence and integrity of its Auditors.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Spain Madrid</dc:title>
  <dc:creator/>
  <dc:language>en</dc:language>
  <cp:keywords/>
  <dcterms:created xsi:type="dcterms:W3CDTF">2026-07-29T07:43:49Z</dcterms:created>
  <dcterms:modified xsi:type="dcterms:W3CDTF">2026-07-29T07:43:49Z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