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Thailand</w:t>
      </w:r>
      <w:r>
        <w:t xml:space="preserve"> </w:t>
      </w:r>
      <w:r>
        <w:t xml:space="preserve">Bangkok</w:t>
      </w:r>
    </w:p>
    <w:bookmarkStart w:id="26" w:name="X8b8a7be569b53260bcac09db559db003caccd8a"/>
    <w:p>
      <w:pPr>
        <w:pStyle w:val="Heading1"/>
      </w:pPr>
      <w:r>
        <w:t xml:space="preserve">The Role and Evolution of the Auditor in Thailand Bangkok</w:t>
      </w:r>
    </w:p>
    <w:p>
      <w:pPr>
        <w:pStyle w:val="FirstParagraph"/>
      </w:pPr>
      <w:r>
        <w:t xml:space="preserve">In the rapidly evolving landscape of global finance, few roles are as critical or as scrutinized as that of the auditor. In Southeast Asia, no city exemplifies this financial dynamism more than Thailand Bangkok. As the economic heart of Thailand and a burgeoning hub for international business in ASEAN, Thailand Bangkok presents a unique environment for auditing professionals. The function of an</w:t>
      </w:r>
      <w:r>
        <w:t xml:space="preserve"> </w:t>
      </w:r>
      <w:r>
        <w:rPr>
          <w:bCs/>
          <w:b/>
        </w:rPr>
        <w:t xml:space="preserve">Auditor</w:t>
      </w:r>
      <w:r>
        <w:t xml:space="preserve"> </w:t>
      </w:r>
      <w:r>
        <w:t xml:space="preserve">in this specific geographic context is not merely one of compliance; it is a pivotal mechanism that ensures transparency, fosters investor confidence, and supports the economic integrity of</w:t>
      </w:r>
      <w:r>
        <w:t xml:space="preserve"> </w:t>
      </w:r>
      <w:r>
        <w:rPr>
          <w:bCs/>
          <w:b/>
        </w:rPr>
        <w:t xml:space="preserve">Thailand Bangkok</w:t>
      </w:r>
      <w:r>
        <w:t xml:space="preserve">. This essay explores the multifaceted responsibilities, challenges, and future trajectory of auditing within this vibrant metropolis.</w:t>
      </w:r>
    </w:p>
    <w:bookmarkStart w:id="20" w:name="X146df8690e9f3a6f01fee0c4ba9d2c932ad9e8f"/>
    <w:p>
      <w:pPr>
        <w:pStyle w:val="Heading2"/>
      </w:pPr>
      <w:r>
        <w:t xml:space="preserve">The Foundation: Regulatory Frameworks in Thailand Bangkok</w:t>
      </w:r>
    </w:p>
    <w:p>
      <w:pPr>
        <w:pStyle w:val="FirstParagraph"/>
      </w:pPr>
      <w:r>
        <w:t xml:space="preserve">To understand the role of an auditor in</w:t>
      </w:r>
      <w:r>
        <w:t xml:space="preserve"> </w:t>
      </w:r>
      <w:r>
        <w:rPr>
          <w:bCs/>
          <w:b/>
        </w:rPr>
        <w:t xml:space="preserve">Thailand Bangkok</w:t>
      </w:r>
      <w:r>
        <w:t xml:space="preserve">, one must first appreciate the regulatory environment. The audit profession in Thailand is governed primarily by the Professional Accountants Act B.E. 2548 and guidelines set forth by the Institute of Certified Public Accountants of Thailand (ICPAT). For an auditor operating in</w:t>
      </w:r>
      <w:r>
        <w:t xml:space="preserve"> </w:t>
      </w:r>
      <w:r>
        <w:rPr>
          <w:bCs/>
          <w:b/>
        </w:rPr>
        <w:t xml:space="preserve">Thailand Bangkok</w:t>
      </w:r>
      <w:r>
        <w:t xml:space="preserve">, adherence to these local laws is paramount. However, given that</w:t>
      </w:r>
      <w:r>
        <w:t xml:space="preserve"> </w:t>
      </w:r>
      <w:r>
        <w:rPr>
          <w:bCs/>
          <w:b/>
        </w:rPr>
        <w:t xml:space="preserve">Thailand Bangkok</w:t>
      </w:r>
      <w:r>
        <w:t xml:space="preserve"> </w:t>
      </w:r>
      <w:r>
        <w:t xml:space="preserve">is a global financial center, auditors must also navigate International Financial Reporting Standards (IFRS) and International Standards on Auditing (ISA).</w:t>
      </w:r>
    </w:p>
    <w:p>
      <w:pPr>
        <w:pStyle w:val="BodyText"/>
      </w:pPr>
      <w:r>
        <w:t xml:space="preserve">The synergy between local regulations and international standards creates a complex but robust framework. An auditor in this region must possess dual competence: deep knowledge of Thai corporate law and taxation, alongside an acute understanding of global financial reporting requirements. This duality is essential because the corporations based in</w:t>
      </w:r>
      <w:r>
        <w:t xml:space="preserve"> </w:t>
      </w:r>
      <w:r>
        <w:rPr>
          <w:bCs/>
          <w:b/>
        </w:rPr>
        <w:t xml:space="preserve">Thailand Bangkok</w:t>
      </w:r>
      <w:r>
        <w:t xml:space="preserve"> </w:t>
      </w:r>
      <w:r>
        <w:t xml:space="preserve">range from local family-owned enterprises to multinational corporations with significant foreign investment.</w:t>
      </w:r>
    </w:p>
    <w:bookmarkEnd w:id="20"/>
    <w:bookmarkStart w:id="21" w:name="Xe118817059bc01cbcc94093de6c1754c839023b"/>
    <w:p>
      <w:pPr>
        <w:pStyle w:val="Heading2"/>
      </w:pPr>
      <w:r>
        <w:t xml:space="preserve">Economic Significance: Guardians of Trust in Thailand Bangkok</w:t>
      </w:r>
    </w:p>
    <w:p>
      <w:pPr>
        <w:pStyle w:val="FirstParagraph"/>
      </w:pPr>
      <w:r>
        <w:t xml:space="preserve">The primary duty of an auditor is to provide an independent opinion on the fairness of financial statements. In the context of</w:t>
      </w:r>
      <w:r>
        <w:t xml:space="preserve"> </w:t>
      </w:r>
      <w:r>
        <w:rPr>
          <w:bCs/>
          <w:b/>
        </w:rPr>
        <w:t xml:space="preserve">Thailand Bangkok</w:t>
      </w:r>
      <w:r>
        <w:t xml:space="preserve">, this role takes on heightened importance. As the capital city,</w:t>
      </w:r>
      <w:r>
        <w:t xml:space="preserve"> </w:t>
      </w:r>
      <w:r>
        <w:rPr>
          <w:bCs/>
          <w:b/>
        </w:rPr>
        <w:t xml:space="preserve">Thailand Bangkok</w:t>
      </w:r>
      <w:r>
        <w:t xml:space="preserve"> </w:t>
      </w:r>
      <w:r>
        <w:t xml:space="preserve">hosts the Stock Exchange of Thailand (SET) and numerous multinational headquarters. The efficiency and attractiveness of its capital markets rely heavily on investor trust.</w:t>
      </w:r>
    </w:p>
    <w:p>
      <w:pPr>
        <w:pStyle w:val="BodyText"/>
      </w:pPr>
      <w:r>
        <w:t xml:space="preserve">An auditor serves as a gatekeeper of this trust. When an independent auditor verifies that a company listed in</w:t>
      </w:r>
      <w:r>
        <w:t xml:space="preserve"> </w:t>
      </w:r>
      <w:r>
        <w:rPr>
          <w:bCs/>
          <w:b/>
        </w:rPr>
        <w:t xml:space="preserve">Thailand Bangkok</w:t>
      </w:r>
      <w:r>
        <w:t xml:space="preserve"> </w:t>
      </w:r>
      <w:r>
        <w:t xml:space="preserve">accurately reports its revenues, liabilities, and assets, they reduce information asymmetry between management and stakeholders. This verification process lowers the cost of capital for businesses in the region. For foreign investors looking to enter markets in</w:t>
      </w:r>
      <w:r>
        <w:t xml:space="preserve"> </w:t>
      </w:r>
      <w:r>
        <w:rPr>
          <w:bCs/>
          <w:b/>
        </w:rPr>
        <w:t xml:space="preserve">Thailand Bangkok</w:t>
      </w:r>
      <w:r>
        <w:t xml:space="preserve">, a clean audit report is often the first checkpoint in their due diligence process. Therefore, the auditor is not just an accountant; they are a facilitator of economic growth and stability within</w:t>
      </w:r>
      <w:r>
        <w:t xml:space="preserve"> </w:t>
      </w:r>
      <w:r>
        <w:rPr>
          <w:bCs/>
          <w:b/>
        </w:rPr>
        <w:t xml:space="preserve">Thailand Bangkok</w:t>
      </w:r>
      <w:r>
        <w:t xml:space="preserve">.</w:t>
      </w:r>
    </w:p>
    <w:bookmarkEnd w:id="21"/>
    <w:bookmarkStart w:id="22" w:name="Xed7dc51bde76034ab5cde3ebcce3fde94112172"/>
    <w:p>
      <w:pPr>
        <w:pStyle w:val="Heading2"/>
      </w:pPr>
      <w:r>
        <w:t xml:space="preserve">The Digital Transformation and Technology Audits</w:t>
      </w:r>
    </w:p>
    <w:p>
      <w:pPr>
        <w:pStyle w:val="FirstParagraph"/>
      </w:pPr>
      <w:r>
        <w:t xml:space="preserve">The traditional image of the auditor—surrounded by stacks of paper ledgers—is rapidly becoming obsolete, particularly in a tech-forward city like</w:t>
      </w:r>
      <w:r>
        <w:t xml:space="preserve"> </w:t>
      </w:r>
      <w:r>
        <w:rPr>
          <w:bCs/>
          <w:b/>
        </w:rPr>
        <w:t xml:space="preserve">Thailand Bangkok</w:t>
      </w:r>
      <w:r>
        <w:t xml:space="preserve">. The rise of Big Data, Artificial Intelligence (AI), and blockchain technology has transformed how audits are conducted. Auditors in</w:t>
      </w:r>
      <w:r>
        <w:t xml:space="preserve"> </w:t>
      </w:r>
      <w:r>
        <w:rPr>
          <w:bCs/>
          <w:b/>
        </w:rPr>
        <w:t xml:space="preserve">Thailand Bangkok</w:t>
      </w:r>
      <w:r>
        <w:t xml:space="preserve"> </w:t>
      </w:r>
      <w:r>
        <w:t xml:space="preserve">are now expected to be proficient in data analytics tools that can process millions of transactions to identify anomalies, rather than relying solely on sample-based testing.</w:t>
      </w:r>
    </w:p>
    <w:p>
      <w:pPr>
        <w:pStyle w:val="BodyText"/>
      </w:pPr>
      <w:r>
        <w:t xml:space="preserve">This shift requires a new skill set. Modern auditors must understand information technology controls and cybersecurity risks. In</w:t>
      </w:r>
      <w:r>
        <w:t xml:space="preserve"> </w:t>
      </w:r>
      <w:r>
        <w:rPr>
          <w:bCs/>
          <w:b/>
        </w:rPr>
        <w:t xml:space="preserve">Thailand Bangkok</w:t>
      </w:r>
      <w:r>
        <w:t xml:space="preserve">, where digital banking and fintech startups are booming, the auditor’s scope has expanded to include assessing the security of financial data systems. An auditor who cannot evaluate digital infrastructure is no longer fully equipped to serve clients in this region. The integration of technology allows auditors to provide more continuous monitoring services, offering real-time insights rather than just annual historical reports.</w:t>
      </w:r>
    </w:p>
    <w:bookmarkEnd w:id="22"/>
    <w:bookmarkStart w:id="23" w:name="X7c2da5faccde4cb20fb5d12cb6fce34717cd902"/>
    <w:p>
      <w:pPr>
        <w:pStyle w:val="Heading2"/>
      </w:pPr>
      <w:r>
        <w:t xml:space="preserve">Challenges: Corruption, Compliance, and Ethical Pressures</w:t>
      </w:r>
    </w:p>
    <w:p>
      <w:pPr>
        <w:pStyle w:val="FirstParagraph"/>
      </w:pPr>
      <w:r>
        <w:t xml:space="preserve">Despite advancements in regulation and technology, challenges remain for the audit profession in</w:t>
      </w:r>
      <w:r>
        <w:t xml:space="preserve"> </w:t>
      </w:r>
      <w:r>
        <w:rPr>
          <w:bCs/>
          <w:b/>
        </w:rPr>
        <w:t xml:space="preserve">Thailand Bangkok</w:t>
      </w:r>
      <w:r>
        <w:t xml:space="preserve">. One persistent issue is the pressure to maintain client relationships versus maintaining independence. In a close-knit business community like that of</w:t>
      </w:r>
      <w:r>
        <w:t xml:space="preserve"> </w:t>
      </w:r>
      <w:r>
        <w:rPr>
          <w:bCs/>
          <w:b/>
        </w:rPr>
        <w:t xml:space="preserve">Thailand Bangkok</w:t>
      </w:r>
      <w:r>
        <w:t xml:space="preserve">, personal relationships can sometimes blur professional boundaries. Auditors must navigate these social dynamics while strictly adhering to ethical codes of conduct.</w:t>
      </w:r>
    </w:p>
    <w:p>
      <w:pPr>
        <w:pStyle w:val="BodyText"/>
      </w:pPr>
      <w:r>
        <w:t xml:space="preserve">Fraud detection is another critical challenge. As financial instruments become more complex, the methods used to conceal fraud also evolve. Auditors in</w:t>
      </w:r>
      <w:r>
        <w:t xml:space="preserve"> </w:t>
      </w:r>
      <w:r>
        <w:rPr>
          <w:bCs/>
          <w:b/>
        </w:rPr>
        <w:t xml:space="preserve">Thailand Bangkok</w:t>
      </w:r>
      <w:r>
        <w:t xml:space="preserve"> </w:t>
      </w:r>
      <w:r>
        <w:t xml:space="preserve">must remain vigilant, employing forensic accounting techniques when red flags appear. Furthermore, the threat of cybercrime poses a direct risk to audit processes themselves. Protecting audit trails and ensuring the integrity of digital evidence are new frontiers for auditors operating in this high-tech urban environment.</w:t>
      </w:r>
    </w:p>
    <w:bookmarkEnd w:id="23"/>
    <w:bookmarkStart w:id="24" w:name="X992717b7aff831a6f3bec41b961e8de967f37e0"/>
    <w:p>
      <w:pPr>
        <w:pStyle w:val="Heading2"/>
      </w:pPr>
      <w:r>
        <w:t xml:space="preserve">The Future: Sustainability and ESG Reporting</w:t>
      </w:r>
    </w:p>
    <w:p>
      <w:pPr>
        <w:pStyle w:val="FirstParagraph"/>
      </w:pPr>
      <w:r>
        <w:t xml:space="preserve">Looking ahead, the role of the auditor is expanding beyond financial metrics to include Environmental, Social, and Governance (ESG) criteria. Global investors are increasingly demanding transparency regarding a company’s carbon footprint, labor practices, and governance structures. In</w:t>
      </w:r>
      <w:r>
        <w:t xml:space="preserve"> </w:t>
      </w:r>
      <w:r>
        <w:rPr>
          <w:bCs/>
          <w:b/>
        </w:rPr>
        <w:t xml:space="preserve">Thailand Bangkok</w:t>
      </w:r>
      <w:r>
        <w:t xml:space="preserve">, as sustainability becomes a core part of corporate strategy for many firms, auditors will be tasked with verifying non-financial data.</w:t>
      </w:r>
    </w:p>
    <w:p>
      <w:pPr>
        <w:pStyle w:val="BodyText"/>
      </w:pPr>
      <w:r>
        <w:t xml:space="preserve">This "assurance" of ESG reports requires auditors to understand a wider range of impacts and standards. It represents a significant evolution in the profession. The auditor in</w:t>
      </w:r>
      <w:r>
        <w:t xml:space="preserve"> </w:t>
      </w:r>
      <w:r>
        <w:rPr>
          <w:bCs/>
          <w:b/>
        </w:rPr>
        <w:t xml:space="preserve">Thailand Bangkok</w:t>
      </w:r>
      <w:r>
        <w:t xml:space="preserve"> </w:t>
      </w:r>
      <w:r>
        <w:t xml:space="preserve">of the future will likely be a hybrid professional, combining traditional accounting skills with expertise in sustainability reporting and ethical governance. This shift aligns with global trends but is particularly relevant for</w:t>
      </w:r>
      <w:r>
        <w:t xml:space="preserve"> </w:t>
      </w:r>
      <w:r>
        <w:rPr>
          <w:bCs/>
          <w:b/>
        </w:rPr>
        <w:t xml:space="preserve">Thailand Bangkok</w:t>
      </w:r>
      <w:r>
        <w:t xml:space="preserve">, which aims to position itself as a leader in sustainable finance within Asia.</w:t>
      </w:r>
    </w:p>
    <w:bookmarkEnd w:id="24"/>
    <w:bookmarkStart w:id="25" w:name="conclusion"/>
    <w:p>
      <w:pPr>
        <w:pStyle w:val="Heading2"/>
      </w:pPr>
      <w:r>
        <w:t xml:space="preserve">Conclusion</w:t>
      </w:r>
    </w:p>
    <w:p>
      <w:pPr>
        <w:pStyle w:val="FirstParagraph"/>
      </w:pPr>
      <w:r>
        <w:t xml:space="preserve">In conclusion, the auditor plays an indispensable role in the economic ecosystem of</w:t>
      </w:r>
      <w:r>
        <w:t xml:space="preserve"> </w:t>
      </w:r>
      <w:r>
        <w:rPr>
          <w:bCs/>
          <w:b/>
        </w:rPr>
        <w:t xml:space="preserve">Thailand Bangkok</w:t>
      </w:r>
      <w:r>
        <w:t xml:space="preserve">. They are not merely number-crunchers but essential guardians of market integrity and trust. From navigating the dual requirements of local Thai law and international standards to leveraging technology for deeper insights, auditors in</w:t>
      </w:r>
      <w:r>
        <w:t xml:space="preserve"> </w:t>
      </w:r>
      <w:r>
        <w:rPr>
          <w:bCs/>
          <w:b/>
        </w:rPr>
        <w:t xml:space="preserve">Thailand Bangkok</w:t>
      </w:r>
      <w:r>
        <w:t xml:space="preserve"> </w:t>
      </w:r>
      <w:r>
        <w:t xml:space="preserve">face a dynamic and demanding profession. As the city continues to grow as a regional financial hub, the demand for high-quality, ethical, and technologically adept audit services will only increase. The future of auditing in this region lies in its ability to adapt to technological changes and expand its scope to include sustainability assurance, thereby securing</w:t>
      </w:r>
      <w:r>
        <w:t xml:space="preserve"> </w:t>
      </w:r>
      <w:r>
        <w:rPr>
          <w:bCs/>
          <w:b/>
        </w:rPr>
        <w:t xml:space="preserve">Thailand Bangkok</w:t>
      </w:r>
      <w:r>
        <w:t xml:space="preserve">’s position on the global stage.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Auditor in Thailand Bangkok</dc:title>
  <dc:creator/>
  <dc:language>en</dc:language>
  <cp:keywords/>
  <dcterms:created xsi:type="dcterms:W3CDTF">2026-07-29T04:31:14Z</dcterms:created>
  <dcterms:modified xsi:type="dcterms:W3CDTF">2026-07-29T04:31:14Z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