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Ensuring</w:t>
      </w:r>
      <w:r>
        <w:t xml:space="preserve"> </w:t>
      </w:r>
      <w:r>
        <w:t xml:space="preserve">Fiscal</w:t>
      </w:r>
      <w:r>
        <w:t xml:space="preserve"> </w:t>
      </w:r>
      <w:r>
        <w:t xml:space="preserve">Integrity</w:t>
      </w:r>
      <w:r>
        <w:t xml:space="preserve"> </w:t>
      </w:r>
      <w:r>
        <w:t xml:space="preserve">and</w:t>
      </w:r>
      <w:r>
        <w:t xml:space="preserve"> </w:t>
      </w:r>
      <w:r>
        <w:t xml:space="preserve">Public</w:t>
      </w:r>
      <w:r>
        <w:t xml:space="preserve"> </w:t>
      </w:r>
      <w:r>
        <w:t xml:space="preserve">Trust</w:t>
      </w:r>
    </w:p>
    <w:bookmarkStart w:id="25" w:name="X65694b514a1b6f3258af4b9693ef035a1dfdcbd"/>
    <w:p>
      <w:pPr>
        <w:pStyle w:val="Heading1"/>
      </w:pPr>
      <w:r>
        <w:t xml:space="preserve">The Critical Role of the Auditor in United States Chicago</w:t>
      </w:r>
    </w:p>
    <w:p>
      <w:pPr>
        <w:pStyle w:val="FirstParagraph"/>
      </w:pPr>
      <w:r>
        <w:t xml:space="preserve">In the bustling metropolis of the United States, specifically within the dynamic and complex municipal landscape of Chicago, Illinois, few positions are as pivotal to the functioning of civic life as that of the Auditor. This Essay explores multidimensional facets of this role, examining how an Auditor serves not merely as a bookkeeper or compliance officer, but as a guardian of public trust. In United States Chicago—a city with a rich history of political reform and economic fluctuation—the responsibilities carried out by the local Auditor are integral to maintaining transparency, ensuring fiscal responsibility, and protecting taxpayer interests.</w:t>
      </w:r>
    </w:p>
    <w:bookmarkStart w:id="20" w:name="the-context-united-states-chicago"/>
    <w:p>
      <w:pPr>
        <w:pStyle w:val="Heading2"/>
      </w:pPr>
      <w:r>
        <w:t xml:space="preserve">The Context: United States Chicago</w:t>
      </w:r>
    </w:p>
    <w:p>
      <w:pPr>
        <w:pStyle w:val="FirstParagraph"/>
      </w:pPr>
      <w:r>
        <w:t xml:space="preserve">To understand the significance of the Auditor in this specific locale, one must first appreciate the context of United States Chicago itself. As one of the largest cities in North America and a global hub for commerce, finance, and culture, Chicago operates on a massive scale. The municipal government manages billions of dollars annually across diverse departments ranging from public safety and transportation to sanitation and social services. This vast operational scope necessitates rigorous oversight mechanisms.</w:t>
      </w:r>
    </w:p>
    <w:p>
      <w:pPr>
        <w:pStyle w:val="BodyText"/>
      </w:pPr>
      <w:r>
        <w:t xml:space="preserve">The phrase "United States Chicago" implies more than just a geographic location; it represents a unique intersection of federal, state, and local jurisdictions. While the city operates under the home rule authority granted by the State of Illinois, it is simultaneously subject to United States federal regulations. This multi-layered governance structure creates a complex environment where financial errors or fraudulent activities can have far-reaching consequences. It is within this intricate web that the Auditor must operate, ensuring that every dollar spent aligns with legal mandates and ethical standards.</w:t>
      </w:r>
    </w:p>
    <w:bookmarkEnd w:id="20"/>
    <w:bookmarkStart w:id="21" w:name="defining-the-role-of-the-auditor"/>
    <w:p>
      <w:pPr>
        <w:pStyle w:val="Heading2"/>
      </w:pPr>
      <w:r>
        <w:t xml:space="preserve">Defining the Role of the Auditor</w:t>
      </w:r>
    </w:p>
    <w:p>
      <w:pPr>
        <w:pStyle w:val="FirstParagraph"/>
      </w:pPr>
      <w:r>
        <w:t xml:space="preserve">An Auditor in a municipal setting is distinct from a corporate auditor or an internal controller. In United States Chicago, the Comptroller and Auditor General (or similar statutory officer depending on specific charter amendments) holds constitutional authority to audit all city offices, departments, commissions, and agencies. The primary function of this Auditor is to examine financial records for accuracy, legality, and efficiency.</w:t>
      </w:r>
    </w:p>
    <w:p>
      <w:pPr>
        <w:pStyle w:val="BodyText"/>
      </w:pPr>
      <w:r>
        <w:t xml:space="preserve">The core duties include:</w:t>
      </w:r>
    </w:p>
    <w:p>
      <w:pPr>
        <w:numPr>
          <w:ilvl w:val="0"/>
          <w:numId w:val="1001"/>
        </w:numPr>
        <w:pStyle w:val="Compact"/>
      </w:pPr>
      <w:r>
        <w:rPr>
          <w:bCs/>
          <w:b/>
        </w:rPr>
        <w:t xml:space="preserve">Fiscal Compliance:</w:t>
      </w:r>
      <w:r>
        <w:t xml:space="preserve"> </w:t>
      </w:r>
      <w:r>
        <w:t xml:space="preserve">Ensuring that expenditures comply with the city budget ordinance and relevant federal and state laws. This includes verifying that funds are used for their intended purposes without misappropriation.</w:t>
      </w:r>
    </w:p>
    <w:p>
      <w:pPr>
        <w:numPr>
          <w:ilvl w:val="0"/>
          <w:numId w:val="1001"/>
        </w:numPr>
        <w:pStyle w:val="Compact"/>
      </w:pPr>
      <w:r>
        <w:rPr>
          <w:bCs/>
          <w:b/>
        </w:rPr>
        <w:t xml:space="preserve">Performance Auditing:</w:t>
      </w:r>
      <w:r>
        <w:t xml:space="preserve"> </w:t>
      </w:r>
      <w:r>
        <w:t xml:space="preserve">Going beyond simple number-crunching, modern Auditors assess whether government programs are achieving their intended goals efficiently. For instance, an Auditor might evaluate the cost-effectiveness of a new public transit initiative or the efficacy of a waste management program.</w:t>
      </w:r>
    </w:p>
    <w:p>
      <w:pPr>
        <w:numPr>
          <w:ilvl w:val="0"/>
          <w:numId w:val="1001"/>
        </w:numPr>
        <w:pStyle w:val="Compact"/>
      </w:pPr>
      <w:r>
        <w:rPr>
          <w:bCs/>
          <w:b/>
        </w:rPr>
        <w:t xml:space="preserve">Investigative Functions:</w:t>
      </w:r>
      <w:r>
        <w:t xml:space="preserve"> </w:t>
      </w:r>
      <w:r>
        <w:t xml:space="preserve">In cases where suspected fraud or abuse is identified, the Auditor often has subpoena power and investigative authority to delve deeper into transactions, interview witnesses, and compile evidence for potential legal action.</w:t>
      </w:r>
    </w:p>
    <w:bookmarkEnd w:id="21"/>
    <w:bookmarkStart w:id="22" w:name="X8ce30daf53fbe8eb2b2b533d3c1e41619ec9e7e"/>
    <w:p>
      <w:pPr>
        <w:pStyle w:val="Heading2"/>
      </w:pPr>
      <w:r>
        <w:t xml:space="preserve">The Importance of Transparency in Public Trust</w:t>
      </w:r>
    </w:p>
    <w:p>
      <w:pPr>
        <w:pStyle w:val="FirstParagraph"/>
      </w:pPr>
      <w:r>
        <w:t xml:space="preserve">In United States Chicago, public trust is not a given; it must be earned through consistent transparency. The Auditor plays a crucial role in this endeavor by producing reports that are accessible to the public and policymakers alike. These reports serve as independent validations of the government’s financial health. When citizens see that an independent Auditor has verified the accuracy of city accounts, confidence in local institutions increases.</w:t>
      </w:r>
    </w:p>
    <w:p>
      <w:pPr>
        <w:pStyle w:val="BodyText"/>
      </w:pPr>
      <w:r>
        <w:t xml:space="preserve">This transparency is particularly vital during times of economic hardship or budget deficits. Chicago, like many major US cities, has faced significant fiscal challenges over the decades, including periods of pension crisis and infrastructure decay. In such times, the Auditor acts as a neutral arbiter, providing fact-based assessments that help prevent political maneuvering from obscuring the true state of municipal finances. By highlighting areas of waste or inefficiency, the Auditor empowers city council members and mayoral administrations to make informed decisions.</w:t>
      </w:r>
    </w:p>
    <w:bookmarkEnd w:id="22"/>
    <w:bookmarkStart w:id="23" w:name="challenges-faced-by-auditors-in-chicago"/>
    <w:p>
      <w:pPr>
        <w:pStyle w:val="Heading2"/>
      </w:pPr>
      <w:r>
        <w:t xml:space="preserve">Challenges Faced by Auditors in Chicago</w:t>
      </w:r>
    </w:p>
    <w:p>
      <w:pPr>
        <w:pStyle w:val="FirstParagraph"/>
      </w:pPr>
      <w:r>
        <w:t xml:space="preserve">The work of an Auditor in United States Chicago is not without its challenges. The sheer volume of data generated by a city of nearly three million residents is staggering. Auditors must leverage advanced data analytics and forensic accounting techniques to sift through millions of transactions. Furthermore, the political nature of municipal government can sometimes create resistance to audits, particularly when findings are unfavorable to powerful political interests.</w:t>
      </w:r>
    </w:p>
    <w:p>
      <w:pPr>
        <w:pStyle w:val="BodyText"/>
      </w:pPr>
      <w:r>
        <w:t xml:space="preserve">Additionally, the evolving landscape of cybersecurity presents new risks for municipal finances. As Chicago digitizes its payment systems and data storage, Auditors must also assess IT controls and cybersecurity protocols. A breach in digital security can lead not only to financial loss but also to a severe erosion of public confidence. Therefore, the modern Auditor must possess a hybrid skill set, combining traditional accounting expertise with knowledge of information technology and cyber risk management.</w:t>
      </w:r>
    </w:p>
    <w:bookmarkEnd w:id="23"/>
    <w:bookmarkStart w:id="24" w:name="Xa1f47ab3aaa88fe1dcfaea961374534c133981b"/>
    <w:p>
      <w:pPr>
        <w:pStyle w:val="Heading2"/>
      </w:pPr>
      <w:r>
        <w:t xml:space="preserve">Conclusion: The Enduring Value of Independent Oversight</w:t>
      </w:r>
    </w:p>
    <w:p>
      <w:pPr>
        <w:pStyle w:val="FirstParagraph"/>
      </w:pPr>
      <w:r>
        <w:t xml:space="preserve">In conclusion, the role of the Auditor in United States Chicago is indispensable to the functioning of a healthy democracy. By ensuring that public funds are managed with integrity, efficiency, and accountability, Auditors safeguard the resources that citizens rely on for their daily lives. Whether it is overseeing school district budgets, monitoring highway construction projects, or reviewing police department expenditures, the Auditor provides a critical check on power.</w:t>
      </w:r>
    </w:p>
    <w:p>
      <w:pPr>
        <w:pStyle w:val="BodyText"/>
      </w:pPr>
      <w:r>
        <w:t xml:space="preserve">As Chicago continues to evolve as a global city in the twenty-first century, its need for robust financial oversight remains constant. The Auditor serves as the conscience of municipal finance, reminding both leaders and citizens that public money is sacred. In United States Chicago, where history and progress intersect, the unwavering commitment to transparency championed by Auditors ensures that governance remains rooted in accountability rather than opacity. This Essay underscores that while budgets are written in numbers, they represent lives; thus, the Auditor’s duty to verify those numbers is a duty owed to every resident of Chicago.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United States Chicago: Ensuring Fiscal Integrity and Public Trust</dc:title>
  <dc:creator/>
  <dc:language>en</dc:language>
  <cp:keywords/>
  <dcterms:created xsi:type="dcterms:W3CDTF">2026-07-29T11:45:36Z</dcterms:created>
  <dcterms:modified xsi:type="dcterms:W3CDTF">2026-07-29T11:45:36Z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