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Ensuring</w:t>
      </w:r>
      <w:r>
        <w:t xml:space="preserve"> </w:t>
      </w:r>
      <w:r>
        <w:t xml:space="preserve">Integrity</w:t>
      </w:r>
    </w:p>
    <w:bookmarkStart w:id="25" w:name="X9d774861f7fdf82e9b404c9580ca594c2f30c03"/>
    <w:p>
      <w:pPr>
        <w:pStyle w:val="Heading1"/>
      </w:pPr>
      <w:r>
        <w:t xml:space="preserve">The Strategic Role of the Auditor in Venezuela, Caracas: Navigating Complexity and Ensuring Integrity</w:t>
      </w:r>
    </w:p>
    <w:p>
      <w:pPr>
        <w:pStyle w:val="FirstParagraph"/>
      </w:pPr>
      <w:r>
        <w:t xml:space="preserve">In the dynamic and often turbulent economic landscape of</w:t>
      </w:r>
      <w:r>
        <w:t xml:space="preserve"> </w:t>
      </w:r>
      <w:r>
        <w:rPr>
          <w:bCs/>
          <w:b/>
        </w:rPr>
        <w:t xml:space="preserve">Venezuela, Caracas</w:t>
      </w:r>
      <w:r>
        <w:t xml:space="preserve">, the role of the professional auditor transcends traditional financial verification. It has evolved into a critical pillar for corporate survival, regulatory compliance, and investor confidence. As one of the most significant metropolitan centers in Latin America, Caracas serves as the economic heart of</w:t>
      </w:r>
      <w:r>
        <w:t xml:space="preserve"> </w:t>
      </w:r>
      <w:r>
        <w:rPr>
          <w:bCs/>
          <w:b/>
        </w:rPr>
        <w:t xml:space="preserve">Venezuela</w:t>
      </w:r>
      <w:r>
        <w:t xml:space="preserve">, hosting multinational corporations, state-owned enterprises, and small to medium-sized businesses alike. In this environment characterized by hyperinflationary pressures, complex regulatory frameworks, and currency volatility, the function of an</w:t>
      </w:r>
      <w:r>
        <w:t xml:space="preserve"> </w:t>
      </w:r>
      <w:r>
        <w:rPr>
          <w:bCs/>
          <w:b/>
        </w:rPr>
        <w:t xml:space="preserve">Auditor</w:t>
      </w:r>
      <w:r>
        <w:t xml:space="preserve"> </w:t>
      </w:r>
      <w:r>
        <w:t xml:space="preserve">is not merely administrative but strategic. The modern auditor in Caracas must possess a unique blend of technical expertise, legal knowledge, and adaptive resilience to navigate the multifaceted challenges inherent to the region.</w:t>
      </w:r>
    </w:p>
    <w:bookmarkStart w:id="20" w:name="the-regulatory-landscape-in-venezuela"/>
    <w:p>
      <w:pPr>
        <w:pStyle w:val="Heading2"/>
      </w:pPr>
      <w:r>
        <w:t xml:space="preserve">The Regulatory Landscape in Venezuela</w:t>
      </w:r>
    </w:p>
    <w:p>
      <w:pPr>
        <w:pStyle w:val="FirstParagraph"/>
      </w:pPr>
      <w:r>
        <w:t xml:space="preserve">To understand the necessity of auditing in</w:t>
      </w:r>
      <w:r>
        <w:t xml:space="preserve"> </w:t>
      </w:r>
      <w:r>
        <w:rPr>
          <w:bCs/>
          <w:b/>
        </w:rPr>
        <w:t xml:space="preserve">Venezuela, Caracas</w:t>
      </w:r>
      <w:r>
        <w:t xml:space="preserve">, one must first appreciate the stringent regulatory environment. The National Superintendence of Auxiliary Activities of Banking and Financial Services (SUDEBAN) and the Superintendence for the Protection of Industrial Property (SAPI), alongside other bodies like SENIAT (the tax authority), impose rigorous reporting requirements. For an</w:t>
      </w:r>
      <w:r>
        <w:t xml:space="preserve"> </w:t>
      </w:r>
      <w:r>
        <w:rPr>
          <w:bCs/>
          <w:b/>
        </w:rPr>
        <w:t xml:space="preserve">Auditor</w:t>
      </w:r>
      <w:r>
        <w:t xml:space="preserve"> </w:t>
      </w:r>
      <w:r>
        <w:t xml:space="preserve">operating in this jurisdiction, staying abreast of changes in fiscal laws, foreign exchange regulations (such as those managed by the Cencoex or its successors), and accounting standards is paramount. The legal framework demands that financial statements accurately reflect the economic reality of entities, a task complicated by the dual exchange rate systems that have historically existed and the ongoing monetary reforms.</w:t>
      </w:r>
    </w:p>
    <w:p>
      <w:pPr>
        <w:pStyle w:val="BodyText"/>
      </w:pPr>
      <w:r>
        <w:t xml:space="preserve">In</w:t>
      </w:r>
      <w:r>
        <w:t xml:space="preserve"> </w:t>
      </w:r>
      <w:r>
        <w:rPr>
          <w:bCs/>
          <w:b/>
        </w:rPr>
        <w:t xml:space="preserve">Venezuela, Caracas</w:t>
      </w:r>
      <w:r>
        <w:t xml:space="preserve">, auditors are frequently required to act as gatekeepers of transparency. They ensure that companies comply with local laws regarding tax obligations, social security contributions (IVSS), and labor regulations. Non-compliance can result in severe penalties, making the auditor’s role indispensable for risk management. Furthermore, the recent implementation of new accounting standards adapted to high-inflation economies requires auditors to adjust historical financial data using inflation indices such as the Índice de Precios al Consumidor (IPC) provided by the Central Bank of Venezuela or independent economic sources. This technical adjustment is crucial for providing a true and fair view of a company’s financial position.</w:t>
      </w:r>
    </w:p>
    <w:bookmarkEnd w:id="20"/>
    <w:bookmarkStart w:id="21" w:name="challenges-faced-by-auditors-in-caracas"/>
    <w:p>
      <w:pPr>
        <w:pStyle w:val="Heading2"/>
      </w:pPr>
      <w:r>
        <w:t xml:space="preserve">Challenges Faced by Auditors in Caracas</w:t>
      </w:r>
    </w:p>
    <w:p>
      <w:pPr>
        <w:pStyle w:val="FirstParagraph"/>
      </w:pPr>
      <w:r>
        <w:t xml:space="preserve">The practice of auditing in</w:t>
      </w:r>
      <w:r>
        <w:t xml:space="preserve"> </w:t>
      </w:r>
      <w:r>
        <w:rPr>
          <w:bCs/>
          <w:b/>
        </w:rPr>
        <w:t xml:space="preserve">Venezuela, Caracas</w:t>
      </w:r>
      <w:r>
        <w:t xml:space="preserve"> </w:t>
      </w:r>
      <w:r>
        <w:t xml:space="preserve">is fraught with unique challenges that distinguish it from other markets. Foremost among these is the issue of currency fluctuation and hyperinflation. Auditors must constantly update financial records to reflect current values, a process that requires sophisticated models and real-time data access. The volatility of the bolívar against foreign currencies, particularly the US dollar, means that an auditor must be adept at handling multi-currency transactions and assessing foreign exchange gains or losses with precision.</w:t>
      </w:r>
    </w:p>
    <w:p>
      <w:pPr>
        <w:pStyle w:val="BodyText"/>
      </w:pPr>
      <w:r>
        <w:t xml:space="preserve">Another significant challenge is the scarcity of reliable data and resources. In</w:t>
      </w:r>
      <w:r>
        <w:t xml:space="preserve"> </w:t>
      </w:r>
      <w:r>
        <w:rPr>
          <w:bCs/>
          <w:b/>
        </w:rPr>
        <w:t xml:space="preserve">Venezuela, Caracas</w:t>
      </w:r>
      <w:r>
        <w:t xml:space="preserve">, interruptions in basic services such as electricity and internet connectivity can hinder the audit process, requiring auditors to be flexible in their methodologies. Additionally, the brain drain of skilled professionals has impacted the availability of experienced accounting talent, forcing senior auditors to take on broader responsibilities and mentor junior staff intensively. Despite these obstacles, there is a strong professional culture in Caracas that emphasizes ethical standards and due diligence. Professional bodies such as the Colegio de Contadores del Distrito Capital play a vital role in maintaining these standards through continuous education and enforcement of ethical codes.</w:t>
      </w:r>
    </w:p>
    <w:bookmarkEnd w:id="21"/>
    <w:bookmarkStart w:id="22" w:name="the-strategic-value-of-auditing"/>
    <w:p>
      <w:pPr>
        <w:pStyle w:val="Heading2"/>
      </w:pPr>
      <w:r>
        <w:t xml:space="preserve">The Strategic Value of Auditing</w:t>
      </w:r>
    </w:p>
    <w:p>
      <w:pPr>
        <w:pStyle w:val="FirstParagraph"/>
      </w:pPr>
      <w:r>
        <w:t xml:space="preserve">Beyond compliance, the strategic value of an</w:t>
      </w:r>
      <w:r>
        <w:t xml:space="preserve"> </w:t>
      </w:r>
      <w:r>
        <w:rPr>
          <w:bCs/>
          <w:b/>
        </w:rPr>
        <w:t xml:space="preserve">Auditor</w:t>
      </w:r>
      <w:r>
        <w:t xml:space="preserve"> </w:t>
      </w:r>
      <w:r>
        <w:t xml:space="preserve">in</w:t>
      </w:r>
      <w:r>
        <w:t xml:space="preserve"> </w:t>
      </w:r>
      <w:r>
        <w:rPr>
          <w:bCs/>
          <w:b/>
        </w:rPr>
        <w:t xml:space="preserve">Venezuela, Caracas</w:t>
      </w:r>
      <w:r>
        <w:t xml:space="preserve"> </w:t>
      </w:r>
      <w:r>
        <w:t xml:space="preserve">lies in their ability to provide actionable insights that drive business continuity. In a market where access to international capital can be difficult, internal and external audits serve as credibility signals to potential investors, lenders, and partners. A clean audit opinion from a reputable firm in Caracas can enhance a company’s reputation and facilitate transactions with foreign entities.</w:t>
      </w:r>
    </w:p>
    <w:p>
      <w:pPr>
        <w:pStyle w:val="BodyText"/>
      </w:pPr>
      <w:r>
        <w:t xml:space="preserve">Moreover, auditors in</w:t>
      </w:r>
      <w:r>
        <w:t xml:space="preserve"> </w:t>
      </w:r>
      <w:r>
        <w:rPr>
          <w:bCs/>
          <w:b/>
        </w:rPr>
        <w:t xml:space="preserve">Venezuela</w:t>
      </w:r>
      <w:r>
        <w:t xml:space="preserve"> </w:t>
      </w:r>
      <w:r>
        <w:t xml:space="preserve">often act as consultants on operational efficiency. By analyzing financial data through the lens of economic instability, they help management identify cost-saving opportunities, optimize cash flow management, and mitigate fraud risks. Fraud detection is particularly critical in an environment where informal markets may intersect with formal business practices. The auditor’s independence allows them to identify weaknesses in internal controls that could be exploited for illicit activities, thereby protecting the organization’s assets and reputation.</w:t>
      </w:r>
    </w:p>
    <w:bookmarkEnd w:id="22"/>
    <w:bookmarkStart w:id="23" w:name="the-future-of-auditing-in-caracas"/>
    <w:p>
      <w:pPr>
        <w:pStyle w:val="Heading2"/>
      </w:pPr>
      <w:r>
        <w:t xml:space="preserve">The Future of Auditing in Caracas</w:t>
      </w:r>
    </w:p>
    <w:p>
      <w:pPr>
        <w:pStyle w:val="FirstParagraph"/>
      </w:pPr>
      <w:r>
        <w:t xml:space="preserve">Looking ahead, the profession of auditing in</w:t>
      </w:r>
      <w:r>
        <w:t xml:space="preserve"> </w:t>
      </w:r>
      <w:r>
        <w:rPr>
          <w:bCs/>
          <w:b/>
        </w:rPr>
        <w:t xml:space="preserve">Venezuela, Caracas</w:t>
      </w:r>
      <w:r>
        <w:t xml:space="preserve"> </w:t>
      </w:r>
      <w:r>
        <w:t xml:space="preserve">is poised for further evolution driven by technological advancements. The adoption of digital accounting tools, cloud-based auditing software, and data analytics platforms is transforming how audits are conducted. These technologies allow auditors to process larger volumes of data more efficiently and detect anomalies that might otherwise go unnoticed. In</w:t>
      </w:r>
      <w:r>
        <w:t xml:space="preserve"> </w:t>
      </w:r>
      <w:r>
        <w:rPr>
          <w:bCs/>
          <w:b/>
        </w:rPr>
        <w:t xml:space="preserve">Venezuela</w:t>
      </w:r>
      <w:r>
        <w:t xml:space="preserve">, where physical records can be vulnerable due to infrastructural challenges, the shift toward digital documentation offers enhanced security and accessibility.</w:t>
      </w:r>
    </w:p>
    <w:p>
      <w:pPr>
        <w:pStyle w:val="BodyText"/>
      </w:pPr>
      <w:r>
        <w:t xml:space="preserve">However, technology must be paired with human expertise. The nuanced understanding of local economic conditions, political dynamics, and cultural business practices remains irreplaceable. Therefore, the ideal auditor in</w:t>
      </w:r>
      <w:r>
        <w:t xml:space="preserve"> </w:t>
      </w:r>
      <w:r>
        <w:rPr>
          <w:bCs/>
          <w:b/>
        </w:rPr>
        <w:t xml:space="preserve">Venezuela, Caracas</w:t>
      </w:r>
      <w:r>
        <w:t xml:space="preserve"> </w:t>
      </w:r>
      <w:r>
        <w:t xml:space="preserve">is a hybrid professional: technically proficient in global accounting standards and IT tools, yet deeply rooted in the local context. They must be communicators who can translate complex financial data into clear narratives for stakeholders, and they must be advocates for integrity in an environment that tests ethical boundaries.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Venezuela, Caracas</w:t>
      </w:r>
      <w:r>
        <w:t xml:space="preserve"> </w:t>
      </w:r>
      <w:r>
        <w:t xml:space="preserve">is multifaceted and critically important. It extends far beyond number-crunching to encompass regulatory navigation, strategic advisory, and ethical guardianship. Despite the economic complexities and operational hurdles present in</w:t>
      </w:r>
      <w:r>
        <w:t xml:space="preserve"> </w:t>
      </w:r>
      <w:r>
        <w:rPr>
          <w:bCs/>
          <w:b/>
        </w:rPr>
        <w:t xml:space="preserve">Venezuela</w:t>
      </w:r>
      <w:r>
        <w:t xml:space="preserve">, auditors remain essential for maintaining financial transparency and fostering trust in the business community. As the city continues to navigate its economic recovery and integration into global markets, the demand for skilled, adaptive, and ethical auditing professionals will only grow. The auditor stands as a beacon of stability and reliability, ensuring that businesses in Caracas can operate with integrity amidst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Venezuela, Caracas: Navigating Complexity and Ensuring Integrity</dc:title>
  <dc:creator/>
  <cp:keywords/>
  <dcterms:created xsi:type="dcterms:W3CDTF">2026-07-29T18:59:49Z</dcterms:created>
  <dcterms:modified xsi:type="dcterms:W3CDTF">2026-07-29T18:59:49Z</dcterms:modified>
</cp:coreProperties>
</file>

<file path=docProps/custom.xml><?xml version="1.0" encoding="utf-8"?>
<Properties xmlns="http://schemas.openxmlformats.org/officeDocument/2006/custom-properties" xmlns:vt="http://schemas.openxmlformats.org/officeDocument/2006/docPropsVTypes"/>
</file>