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4" w:name="X3112a136a8c9dc9e58a93b3283acf796e72a573"/>
    <w:p>
      <w:pPr>
        <w:pStyle w:val="Heading1"/>
      </w:pPr>
      <w:r>
        <w:t xml:space="preserve">The Pillar of Financial Integrity: The Role and Evolution of the Auditor in Vietnam Ho Chi Minh City</w:t>
      </w:r>
    </w:p>
    <w:p>
      <w:pPr>
        <w:pStyle w:val="FirstParagraph"/>
      </w:pPr>
      <w:r>
        <w:t xml:space="preserve">In the dynamic economic landscape of Southeast Asia, few cities exemplify rapid growth and transformation quite like</w:t>
      </w:r>
      <w:r>
        <w:t xml:space="preserve"> </w:t>
      </w:r>
      <w:r>
        <w:rPr>
          <w:bCs/>
          <w:b/>
        </w:rPr>
        <w:t xml:space="preserve">Vietnam Ho Chi Minh City</w:t>
      </w:r>
      <w:r>
        <w:t xml:space="preserve">. Once known primarily as a hub for light manufacturing and agriculture, this metropolis has evolved into the financial and commercial heart of Vietnam. As capital flows increasingly across borders, foreign direct investment surges, and local enterprises expand their operational scales, the mechanism responsible for ensuring transparency and trust within these financial structures has become paramount. This mechanism is the</w:t>
      </w:r>
      <w:r>
        <w:t xml:space="preserve"> </w:t>
      </w:r>
      <w:r>
        <w:rPr>
          <w:bCs/>
          <w:b/>
        </w:rPr>
        <w:t xml:space="preserve">Auditor</w:t>
      </w:r>
      <w:r>
        <w:t xml:space="preserve">. The role of the auditor in</w:t>
      </w:r>
      <w:r>
        <w:t xml:space="preserve"> </w:t>
      </w:r>
      <w:r>
        <w:rPr>
          <w:bCs/>
          <w:b/>
        </w:rPr>
        <w:t xml:space="preserve">Vietnam Ho Chi Minh City</w:t>
      </w:r>
      <w:r>
        <w:t xml:space="preserve"> </w:t>
      </w:r>
      <w:r>
        <w:t xml:space="preserve">has shifted from a mere regulatory compliance check to a strategic partner in corporate governance, reflecting broader shifts in international accounting standards and local economic maturity.</w:t>
      </w:r>
    </w:p>
    <w:bookmarkStart w:id="20" w:name="X8a5252a6bbd810387b8c9022f6e89d1ccf80bcd"/>
    <w:p>
      <w:pPr>
        <w:pStyle w:val="Heading2"/>
      </w:pPr>
      <w:r>
        <w:t xml:space="preserve">The Historical Context and Regulatory Framework</w:t>
      </w:r>
    </w:p>
    <w:p>
      <w:pPr>
        <w:pStyle w:val="FirstParagraph"/>
      </w:pPr>
      <w:r>
        <w:t xml:space="preserve">To understand the current significance of the</w:t>
      </w:r>
      <w:r>
        <w:t xml:space="preserve"> </w:t>
      </w:r>
      <w:r>
        <w:rPr>
          <w:bCs/>
          <w:b/>
        </w:rPr>
        <w:t xml:space="preserve">Auditor</w:t>
      </w:r>
      <w:r>
        <w:t xml:space="preserve">, one must first look at the historical trajectory of Vietnam’s economic reforms. Following the</w:t>
      </w:r>
      <w:r>
        <w:t xml:space="preserve"> </w:t>
      </w:r>
      <w:r>
        <w:rPr>
          <w:iCs/>
          <w:i/>
        </w:rPr>
        <w:t xml:space="preserve">Doi Moi</w:t>
      </w:r>
      <w:r>
        <w:t xml:space="preserve"> </w:t>
      </w:r>
      <w:r>
        <w:t xml:space="preserve">policies introduced in 1986, which transitioned Vietnam from a centralized planned economy to a socialist-oriented market economy, there was an urgent need to establish credibility with international financial institutions and foreign investors. In this context, independent auditing became not just a legal requirement but a tool for gaining trust.</w:t>
      </w:r>
      <w:r>
        <w:t xml:space="preserve"> </w:t>
      </w:r>
      <w:r>
        <w:rPr>
          <w:bCs/>
          <w:b/>
        </w:rPr>
        <w:t xml:space="preserve">Vietnam Ho Chi Minh City</w:t>
      </w:r>
      <w:r>
        <w:t xml:space="preserve">, being the economic engine of the country, was the first to feel this pressure. The establishment of strict auditing standards by the State Bank of Vietnam and alignment with International Standards on Auditing (ISA) marked a turning point.</w:t>
      </w:r>
    </w:p>
    <w:p>
      <w:pPr>
        <w:pStyle w:val="BodyText"/>
      </w:pPr>
      <w:r>
        <w:t xml:space="preserve">In recent years, regulations have tightened significantly. Law on Auditing Targeted Audit Business and subsequent decrees have clarified the responsibilities, rights, and liabilities of audit firms. This regulatory tightening in</w:t>
      </w:r>
      <w:r>
        <w:t xml:space="preserve"> </w:t>
      </w:r>
      <w:r>
        <w:rPr>
          <w:bCs/>
          <w:b/>
        </w:rPr>
        <w:t xml:space="preserve">Vietnam Ho Chi Minh City</w:t>
      </w:r>
      <w:r>
        <w:t xml:space="preserve"> </w:t>
      </w:r>
      <w:r>
        <w:t xml:space="preserve">has forced local firms to professionalize rapidly or partner with international Big Four networks to remain competitive. Consequently, the modern</w:t>
      </w:r>
      <w:r>
        <w:t xml:space="preserve"> </w:t>
      </w:r>
      <w:r>
        <w:rPr>
          <w:bCs/>
          <w:b/>
        </w:rPr>
        <w:t xml:space="preserve">Auditor</w:t>
      </w:r>
      <w:r>
        <w:t xml:space="preserve"> </w:t>
      </w:r>
      <w:r>
        <w:t xml:space="preserve">in this region is expected to possess not only technical accounting knowledge but also a deep understanding of international compliance frameworks such as IFRS (International Financial Reporting Standards).</w:t>
      </w:r>
    </w:p>
    <w:bookmarkEnd w:id="20"/>
    <w:bookmarkStart w:id="21" w:name="X09fea068896d727b750cbd2de175bc79aeabb0c"/>
    <w:p>
      <w:pPr>
        <w:pStyle w:val="Heading2"/>
      </w:pPr>
      <w:r>
        <w:t xml:space="preserve">The Auditor as a Guardian of Corporate Governance</w:t>
      </w:r>
    </w:p>
    <w:p>
      <w:pPr>
        <w:pStyle w:val="FirstParagraph"/>
      </w:pPr>
      <w:r>
        <w:t xml:space="preserve">The primary function of the</w:t>
      </w:r>
      <w:r>
        <w:t xml:space="preserve"> </w:t>
      </w:r>
      <w:r>
        <w:rPr>
          <w:bCs/>
          <w:b/>
        </w:rPr>
        <w:t xml:space="preserve">Auditor</w:t>
      </w:r>
      <w:r>
        <w:t xml:space="preserve"> </w:t>
      </w:r>
      <w:r>
        <w:t xml:space="preserve">is to provide an independent opinion on whether financial statements present a true and fair view. However, in the bustling business environment of</w:t>
      </w:r>
      <w:r>
        <w:t xml:space="preserve"> </w:t>
      </w:r>
      <w:r>
        <w:rPr>
          <w:bCs/>
          <w:b/>
        </w:rPr>
        <w:t xml:space="preserve">Vietnam Ho Chi Minh City</w:t>
      </w:r>
      <w:r>
        <w:t xml:space="preserve">, this role extends far beyond numbers on a page. With millions of small and medium-sized enterprises (SMEs) operating within the city, many of which are family-owned or have complex ownership structures, the risk of financial mismanagement is high. The auditor serves as a critical check against fraud, error, and irregularity.</w:t>
      </w:r>
    </w:p>
    <w:p>
      <w:pPr>
        <w:pStyle w:val="BodyText"/>
      </w:pPr>
      <w:r>
        <w:t xml:space="preserve">Furthermore, as listed companies on the Ho Chi Minh City Stock Exchange (HOSE) expand their reach to global markets, shareholders demand higher levels of assurance. Here, the</w:t>
      </w:r>
      <w:r>
        <w:t xml:space="preserve"> </w:t>
      </w:r>
      <w:r>
        <w:rPr>
          <w:bCs/>
          <w:b/>
        </w:rPr>
        <w:t xml:space="preserve">Auditor</w:t>
      </w:r>
      <w:r>
        <w:t xml:space="preserve"> </w:t>
      </w:r>
      <w:r>
        <w:t xml:space="preserve">acts as a bridge between local management and international stakeholders. By certifying financial health and operational integrity, auditors facilitate access to foreign capital. For an investor from Europe or North America looking at a tech startup in District 1 of</w:t>
      </w:r>
      <w:r>
        <w:t xml:space="preserve"> </w:t>
      </w:r>
      <w:r>
        <w:rPr>
          <w:bCs/>
          <w:b/>
        </w:rPr>
        <w:t xml:space="preserve">Vietnam Ho Chi Minh City</w:t>
      </w:r>
      <w:r>
        <w:t xml:space="preserve">, the audit report is often the first document scrutinized for red flags. Thus, the auditor’s credibility directly impacts the city’s attractiveness as an investment destination.</w:t>
      </w:r>
    </w:p>
    <w:bookmarkEnd w:id="21"/>
    <w:bookmarkStart w:id="22" w:name="Xcf3348d0737783e13f2f275432ba16a1c46ef3a"/>
    <w:p>
      <w:pPr>
        <w:pStyle w:val="Heading2"/>
      </w:pPr>
      <w:r>
        <w:t xml:space="preserve">Challenges Facing Auditors in a Rapidly Growing Market</w:t>
      </w:r>
    </w:p>
    <w:p>
      <w:pPr>
        <w:pStyle w:val="FirstParagraph"/>
      </w:pPr>
      <w:r>
        <w:t xml:space="preserve">Despite progress, auditors in</w:t>
      </w:r>
      <w:r>
        <w:t xml:space="preserve"> </w:t>
      </w:r>
      <w:r>
        <w:rPr>
          <w:bCs/>
          <w:b/>
        </w:rPr>
        <w:t xml:space="preserve">Vietnam Ho Chi Minh City</w:t>
      </w:r>
      <w:r>
        <w:t xml:space="preserve"> </w:t>
      </w:r>
      <w:r>
        <w:t xml:space="preserve">face unique challenges. The speed of economic growth often outpaces the development of internal controls within companies. Many local businesses prioritize rapid expansion over robust financial infrastructure, leading to gaps that auditors must navigate carefully. Additionally, there is a cultural aspect to consider; in some traditional business circles, the concept of an independent third-party scrutiny can be viewed with suspicion or as a hurdle rather than a benefit. Overcoming this cultural resistance requires auditors to act not just as inspectors but as educators and consultants.</w:t>
      </w:r>
    </w:p>
    <w:p>
      <w:pPr>
        <w:pStyle w:val="BodyText"/>
      </w:pPr>
      <w:r>
        <w:t xml:space="preserve">Moreover, the technological revolution poses both an opportunity and a threat. As businesses in</w:t>
      </w:r>
      <w:r>
        <w:t xml:space="preserve"> </w:t>
      </w:r>
      <w:r>
        <w:rPr>
          <w:bCs/>
          <w:b/>
        </w:rPr>
        <w:t xml:space="preserve">Vietnam Ho Chi Minh City</w:t>
      </w:r>
      <w:r>
        <w:t xml:space="preserve"> </w:t>
      </w:r>
      <w:r>
        <w:t xml:space="preserve">adopt digital banking, automated invoicing, and AI-driven financial tools, auditors must upskill continuously. The traditional method of sampling physical documents is becoming obsolete. Modern auditors are now data analysts who use continuous auditing techniques to monitor transactions in real-time. This shift requires significant investment in training and technology by audit firms operating in the city.</w:t>
      </w:r>
    </w:p>
    <w:bookmarkEnd w:id="22"/>
    <w:bookmarkStart w:id="23" w:name="Xa6e390b73aefa668168132902519dd8c4421803"/>
    <w:p>
      <w:pPr>
        <w:pStyle w:val="Heading2"/>
      </w:pPr>
      <w:r>
        <w:t xml:space="preserve">The Future Outlook: Strategic Value and Sustainability</w:t>
      </w:r>
    </w:p>
    <w:p>
      <w:pPr>
        <w:pStyle w:val="FirstParagraph"/>
      </w:pPr>
      <w:r>
        <w:t xml:space="preserve">Looking ahead, the role of the</w:t>
      </w:r>
      <w:r>
        <w:t xml:space="preserve"> </w:t>
      </w:r>
      <w:r>
        <w:rPr>
          <w:bCs/>
          <w:b/>
        </w:rPr>
        <w:t xml:space="preserve">Auditor</w:t>
      </w:r>
      <w:r>
        <w:t xml:space="preserve"> </w:t>
      </w:r>
      <w:r>
        <w:t xml:space="preserve">is set to expand into non-financial reporting. With global emphasis on Environmental, Social, and Governance (ESG) criteria, companies in</w:t>
      </w:r>
      <w:r>
        <w:t xml:space="preserve"> </w:t>
      </w:r>
      <w:r>
        <w:rPr>
          <w:bCs/>
          <w:b/>
        </w:rPr>
        <w:t xml:space="preserve">Vietnam Ho Chi Minh City</w:t>
      </w:r>
      <w:r>
        <w:t xml:space="preserve"> </w:t>
      </w:r>
      <w:r>
        <w:t xml:space="preserve">are increasingly required to disclose their carbon footprints and social impact. Auditors will play a crucial role in verifying these non-financial metrics, ensuring that sustainability claims are not merely marketing ploys but verified facts. This evolution positions the auditor as a key player in sustainable development within the city.</w:t>
      </w:r>
    </w:p>
    <w:p>
      <w:pPr>
        <w:pStyle w:val="BodyText"/>
      </w:pPr>
      <w:r>
        <w:t xml:space="preserve">In conclusion, the</w:t>
      </w:r>
      <w:r>
        <w:t xml:space="preserve"> </w:t>
      </w:r>
      <w:r>
        <w:rPr>
          <w:bCs/>
          <w:b/>
        </w:rPr>
        <w:t xml:space="preserve">Auditor</w:t>
      </w:r>
      <w:r>
        <w:t xml:space="preserve"> </w:t>
      </w:r>
      <w:r>
        <w:t xml:space="preserve">in</w:t>
      </w:r>
      <w:r>
        <w:t xml:space="preserve"> </w:t>
      </w:r>
      <w:r>
        <w:rPr>
          <w:bCs/>
          <w:b/>
        </w:rPr>
        <w:t xml:space="preserve">Vietnam Ho Chi Minh City</w:t>
      </w:r>
      <w:r>
        <w:t xml:space="preserve"> </w:t>
      </w:r>
      <w:r>
        <w:t xml:space="preserve">is no longer a peripheral figure checking boxes for tax authorities. They are central to the integrity of Vietnam’s largest commercial hub. From ensuring compliance with international standards to fostering trust among foreign investors and guiding companies through digital transformation, their contribution is multifaceted. As</w:t>
      </w:r>
      <w:r>
        <w:t xml:space="preserve"> </w:t>
      </w:r>
      <w:r>
        <w:rPr>
          <w:bCs/>
          <w:b/>
        </w:rPr>
        <w:t xml:space="preserve">Vietnam Ho Chi Minh City</w:t>
      </w:r>
      <w:r>
        <w:t xml:space="preserve"> </w:t>
      </w:r>
      <w:r>
        <w:t xml:space="preserve">continues its ascent as a major economic power in Asia, the rigor, ethics, and adaptability of its auditing profession will remain a cornerstone of that success. The future belongs to auditors who can blend technical precision with strategic insight, ensuring that the city’s growth is built on a foundation of transparency and trust.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Auditor in Vietnam Ho Chi Minh City</dc:title>
  <dc:creator/>
  <dc:language>en</dc:language>
  <cp:keywords/>
  <dcterms:created xsi:type="dcterms:W3CDTF">2026-07-29T16:24:21Z</dcterms:created>
  <dcterms:modified xsi:type="dcterms:W3CDTF">2026-07-29T16:24:21Z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