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Belgium</w:t>
      </w:r>
      <w:r>
        <w:t xml:space="preserve"> </w:t>
      </w:r>
      <w:r>
        <w:t xml:space="preserve">Brussels</w:t>
      </w:r>
    </w:p>
    <w:bookmarkStart w:id="26" w:name="X7003847ea43d1b1ab7498ddb5fae11cf4debeab"/>
    <w:p>
      <w:pPr>
        <w:pStyle w:val="Heading1"/>
      </w:pPr>
      <w:r>
        <w:t xml:space="preserve">The Modern Banker in the Heart of Europe: A Strategic Analysis for Belgium Brussels</w:t>
      </w:r>
    </w:p>
    <w:p>
      <w:pPr>
        <w:pStyle w:val="FirstParagraph"/>
      </w:pPr>
      <w:r>
        <w:t xml:space="preserve">In the intricate tapestry of global finance, few locations carry as much weight and symbolic significance as</w:t>
      </w:r>
      <w:r>
        <w:t xml:space="preserve"> </w:t>
      </w:r>
      <w:r>
        <w:rPr>
          <w:bCs/>
          <w:b/>
        </w:rPr>
        <w:t xml:space="preserve">Belgium Brussels</w:t>
      </w:r>
      <w:r>
        <w:t xml:space="preserve">. As the de facto capital of the European Union, this city is not merely a administrative hub; it is a nexus where policy meets practice. Within this unique ecosystem, the figure of the</w:t>
      </w:r>
      <w:r>
        <w:t xml:space="preserve"> </w:t>
      </w:r>
      <w:r>
        <w:rPr>
          <w:bCs/>
          <w:b/>
        </w:rPr>
        <w:t xml:space="preserve">Banker</w:t>
      </w:r>
      <w:r>
        <w:t xml:space="preserve"> </w:t>
      </w:r>
      <w:r>
        <w:t xml:space="preserve">has evolved far beyond that of a mere custodian of assets or an issuer of loans. The contemporary</w:t>
      </w:r>
      <w:r>
        <w:t xml:space="preserve"> </w:t>
      </w:r>
      <w:r>
        <w:rPr>
          <w:bCs/>
          <w:b/>
        </w:rPr>
        <w:t xml:space="preserve">Banker</w:t>
      </w:r>
      <w:r>
        <w:t xml:space="preserve">, operating specifically within the jurisdiction and cultural context of</w:t>
      </w:r>
      <w:r>
        <w:t xml:space="preserve"> </w:t>
      </w:r>
      <w:r>
        <w:rPr>
          <w:bCs/>
          <w:b/>
        </w:rPr>
        <w:t xml:space="preserve">Belgium Brussels</w:t>
      </w:r>
      <w:r>
        <w:t xml:space="preserve">, serves as a critical intermediary between European regulatory frameworks, multinational corporate needs, and the broader socio-economic stability of the region. This essay explores the multifaceted role of the banker in this specific geographic and political context, arguing that their function has become one of strategic navigation through complex regulatory landscapes while fostering sustainable financial innovation.</w:t>
      </w:r>
    </w:p>
    <w:bookmarkStart w:id="20" w:name="Xe72dc77cd757310cf70a12af95e417612cb770c"/>
    <w:p>
      <w:pPr>
        <w:pStyle w:val="Heading2"/>
      </w:pPr>
      <w:r>
        <w:t xml:space="preserve">The Geopolitical Significance of Belgium Brussels</w:t>
      </w:r>
    </w:p>
    <w:p>
      <w:pPr>
        <w:pStyle w:val="FirstParagraph"/>
      </w:pPr>
      <w:r>
        <w:t xml:space="preserve">To understand the modern banker in</w:t>
      </w:r>
      <w:r>
        <w:t xml:space="preserve"> </w:t>
      </w:r>
      <w:r>
        <w:rPr>
          <w:bCs/>
          <w:b/>
        </w:rPr>
        <w:t xml:space="preserve">Belgium Brussels</w:t>
      </w:r>
      <w:r>
        <w:t xml:space="preserve">, one must first appreciate the unique geopolitical positioning of the city. Unlike London, which operates largely as a global financial center driven by market forces, or Frankfurt, which is heavily anchored by central banking mechanics,</w:t>
      </w:r>
      <w:r>
        <w:t xml:space="preserve"> </w:t>
      </w:r>
      <w:r>
        <w:rPr>
          <w:bCs/>
          <w:b/>
        </w:rPr>
        <w:t xml:space="preserve">Belgium Brussels</w:t>
      </w:r>
      <w:r>
        <w:t xml:space="preserve"> </w:t>
      </w:r>
      <w:r>
        <w:t xml:space="preserve">represents a convergence of political will and financial implementation. Here, banks do not just serve clients; they interact with the very institutions that shape the economic destiny of twenty-seven nations. The presence of the European Commission, the Council of the European Union, and various regulatory bodies means that bankers in this region are often on the front lines of interpreting how high-level policy translates into ground-level banking operations. Consequently, a banker here must possess not only financial acumen but also a profound understanding of EU legislative trends.</w:t>
      </w:r>
    </w:p>
    <w:bookmarkEnd w:id="20"/>
    <w:bookmarkStart w:id="21" w:name="the-evolving-definition-of-the-banker"/>
    <w:p>
      <w:pPr>
        <w:pStyle w:val="Heading2"/>
      </w:pPr>
      <w:r>
        <w:t xml:space="preserve">The Evolving Definition of the Banker</w:t>
      </w:r>
    </w:p>
    <w:p>
      <w:pPr>
        <w:pStyle w:val="FirstParagraph"/>
      </w:pPr>
      <w:r>
        <w:t xml:space="preserve">The traditional stereotype of the</w:t>
      </w:r>
      <w:r>
        <w:t xml:space="preserve"> </w:t>
      </w:r>
      <w:r>
        <w:rPr>
          <w:bCs/>
          <w:b/>
        </w:rPr>
        <w:t xml:space="preserve">Banker</w:t>
      </w:r>
      <w:r>
        <w:t xml:space="preserve"> </w:t>
      </w:r>
      <w:r>
        <w:t xml:space="preserve">as an isolated figure in a high-rise office calculating interest rates is rapidly becoming obsolete. In</w:t>
      </w:r>
      <w:r>
        <w:t xml:space="preserve"> </w:t>
      </w:r>
      <w:r>
        <w:rPr>
          <w:bCs/>
          <w:b/>
        </w:rPr>
        <w:t xml:space="preserve">Belgium Brussels</w:t>
      </w:r>
      <w:r>
        <w:t xml:space="preserve">, the role has expanded to encompass that of a consultant, a compliance expert, and an advocate for sustainable development. Modern bankers are increasingly required to navigate the stringent Environmental, Social, and Governance (ESG) criteria imposed by European regulators. This shift demands a new skill set where ethical considerations are as vital as balance sheet management. The banker in this context acts as a gatekeeper for green finance, ensuring that capital flows into projects that align with the European Green Deal. Therefore, the identity of the</w:t>
      </w:r>
      <w:r>
        <w:t xml:space="preserve"> </w:t>
      </w:r>
      <w:r>
        <w:rPr>
          <w:bCs/>
          <w:b/>
        </w:rPr>
        <w:t xml:space="preserve">Banker</w:t>
      </w:r>
      <w:r>
        <w:t xml:space="preserve"> </w:t>
      </w:r>
      <w:r>
        <w:t xml:space="preserve">is now inextricably linked to their ability to align profit motives with public policy objectives.</w:t>
      </w:r>
    </w:p>
    <w:bookmarkEnd w:id="21"/>
    <w:bookmarkStart w:id="22" w:name="navigating-regulatory-complexity"/>
    <w:p>
      <w:pPr>
        <w:pStyle w:val="Heading2"/>
      </w:pPr>
      <w:r>
        <w:t xml:space="preserve">Navigating Regulatory Complexity</w:t>
      </w:r>
    </w:p>
    <w:p>
      <w:pPr>
        <w:pStyle w:val="FirstParagraph"/>
      </w:pPr>
      <w:r>
        <w:t xml:space="preserve">The regulatory environment in</w:t>
      </w:r>
      <w:r>
        <w:t xml:space="preserve"> </w:t>
      </w:r>
      <w:r>
        <w:rPr>
          <w:bCs/>
          <w:b/>
        </w:rPr>
        <w:t xml:space="preserve">Belgium Brussels</w:t>
      </w:r>
      <w:r>
        <w:t xml:space="preserve"> </w:t>
      </w:r>
      <w:r>
        <w:t xml:space="preserve">is characterized by its density and complexity. Bankers here must contend with the dual oversight of national regulators, such as the National Bank of Belgium (NBB), and European authorities like the European Central Bank (ECB) and the European Banking Authority (EBA). This layering creates a challenging landscape where misinterpretation can lead to significant penalties or operational restrictions. The successful</w:t>
      </w:r>
      <w:r>
        <w:t xml:space="preserve"> </w:t>
      </w:r>
      <w:r>
        <w:rPr>
          <w:bCs/>
          <w:b/>
        </w:rPr>
        <w:t xml:space="preserve">Banker</w:t>
      </w:r>
      <w:r>
        <w:t xml:space="preserve"> </w:t>
      </w:r>
      <w:r>
        <w:t xml:space="preserve">in this region is one who anticipates regulatory changes rather than merely reacting to them. They must engage in proactive dialogue with policymakers, leveraging their proximity to the heart of EU decision-making. This engagement allows banks to provide feedback on proposed regulations, ensuring that they are practical and effective. Thus, the banker becomes a participant in the legislative process itself, shaping the rules under which they operate.</w:t>
      </w:r>
    </w:p>
    <w:bookmarkEnd w:id="22"/>
    <w:bookmarkStart w:id="23" w:name="Xf433b3fc4ae3f4a24f28ce3fcf23100032c229b"/>
    <w:p>
      <w:pPr>
        <w:pStyle w:val="Heading2"/>
      </w:pPr>
      <w:r>
        <w:t xml:space="preserve">Fostering Innovation and Digital Transformation</w:t>
      </w:r>
    </w:p>
    <w:p>
      <w:pPr>
        <w:pStyle w:val="FirstParagraph"/>
      </w:pPr>
      <w:r>
        <w:t xml:space="preserve">While regulation is paramount, innovation remains a key driver for competitiveness.</w:t>
      </w:r>
      <w:r>
        <w:t xml:space="preserve"> </w:t>
      </w:r>
      <w:r>
        <w:rPr>
          <w:bCs/>
          <w:b/>
        </w:rPr>
        <w:t xml:space="preserve">Belgium Brussels</w:t>
      </w:r>
      <w:r>
        <w:t xml:space="preserve"> </w:t>
      </w:r>
      <w:r>
        <w:t xml:space="preserve">is emerging as a hub for fintech innovation, particularly in the areas of blockchain, digital identity, and open banking. The</w:t>
      </w:r>
      <w:r>
        <w:t xml:space="preserve"> </w:t>
      </w:r>
      <w:r>
        <w:rPr>
          <w:bCs/>
          <w:b/>
        </w:rPr>
        <w:t xml:space="preserve">Banker</w:t>
      </w:r>
      <w:r>
        <w:t xml:space="preserve"> </w:t>
      </w:r>
      <w:r>
        <w:t xml:space="preserve">of today must be comfortable navigating these technological frontiers. This does not necessarily mean coding algorithms but rather understanding the implications of distributed ledger technology on trust and security. Banks in Brussels are increasingly partnering with startups to integrate these technologies into their core systems, enhancing efficiency and customer experience. Furthermore, the banker plays a crucial role in educating traditional clients about digital tools, bridging the gap between legacy systems and modern expectations. In</w:t>
      </w:r>
      <w:r>
        <w:t xml:space="preserve"> </w:t>
      </w:r>
      <w:r>
        <w:rPr>
          <w:bCs/>
          <w:b/>
        </w:rPr>
        <w:t xml:space="preserve">Belgium Brussels</w:t>
      </w:r>
      <w:r>
        <w:t xml:space="preserve">, where data privacy is a fundamental right enshrined in law, bankers must also be champions of cybersecurity and data protection.</w:t>
      </w:r>
    </w:p>
    <w:bookmarkEnd w:id="23"/>
    <w:bookmarkStart w:id="24" w:name="the-social-responsibility-of-the-banker"/>
    <w:p>
      <w:pPr>
        <w:pStyle w:val="Heading2"/>
      </w:pPr>
      <w:r>
        <w:t xml:space="preserve">The Social Responsibility of the Banker</w:t>
      </w:r>
    </w:p>
    <w:p>
      <w:pPr>
        <w:pStyle w:val="FirstParagraph"/>
      </w:pPr>
      <w:r>
        <w:t xml:space="preserve">Beyond profit and regulation, there is a growing expectation for financial institutions to contribute to social cohesion. In</w:t>
      </w:r>
      <w:r>
        <w:t xml:space="preserve"> </w:t>
      </w:r>
      <w:r>
        <w:rPr>
          <w:bCs/>
          <w:b/>
        </w:rPr>
        <w:t xml:space="preserve">Belgium Brussels</w:t>
      </w:r>
      <w:r>
        <w:t xml:space="preserve">, a city known for its diversity and multicultural fabric, bankers have a responsibility to ensure financial inclusion. This involves providing accessible banking services to marginalized communities, supporting small and medium-sized enterprises (SMEs) that form the backbone of the local economy, and offering financial literacy programs. The</w:t>
      </w:r>
      <w:r>
        <w:t xml:space="preserve"> </w:t>
      </w:r>
      <w:r>
        <w:rPr>
          <w:bCs/>
          <w:b/>
        </w:rPr>
        <w:t xml:space="preserve">Banker</w:t>
      </w:r>
      <w:r>
        <w:t xml:space="preserve"> </w:t>
      </w:r>
      <w:r>
        <w:t xml:space="preserve">is thus viewed not just as an economic agent but as a social actor. By fostering an inclusive financial ecosystem, bankers contribute to the broader stability and prosperity of</w:t>
      </w:r>
      <w:r>
        <w:t xml:space="preserve"> </w:t>
      </w:r>
      <w:r>
        <w:rPr>
          <w:bCs/>
          <w:b/>
        </w:rPr>
        <w:t xml:space="preserve">Belgium Brussels</w:t>
      </w:r>
      <w:r>
        <w:t xml:space="preserve">. This social mandate is increasingly being woven into the strategic plans of major financial institutions in the region, reflecting a shift towards stakeholder capitalism.</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Banker</w:t>
      </w:r>
      <w:r>
        <w:t xml:space="preserve"> </w:t>
      </w:r>
      <w:r>
        <w:t xml:space="preserve">in</w:t>
      </w:r>
      <w:r>
        <w:t xml:space="preserve"> </w:t>
      </w:r>
      <w:r>
        <w:rPr>
          <w:bCs/>
          <w:b/>
        </w:rPr>
        <w:t xml:space="preserve">Belgium Brussels</w:t>
      </w:r>
      <w:r>
        <w:t xml:space="preserve"> </w:t>
      </w:r>
      <w:r>
        <w:t xml:space="preserve">is complex, dynamic, and deeply integrated into the political and social fabric of Europe. It is no longer sufficient to be merely proficient in financial mathematics; one must be a diplomat, a regulator-navigator, an innovation advocate, and a social steward. The unique position of</w:t>
      </w:r>
      <w:r>
        <w:t xml:space="preserve"> </w:t>
      </w:r>
      <w:r>
        <w:rPr>
          <w:bCs/>
          <w:b/>
        </w:rPr>
        <w:t xml:space="preserve">Belgium Brussels</w:t>
      </w:r>
      <w:r>
        <w:t xml:space="preserve"> </w:t>
      </w:r>
      <w:r>
        <w:t xml:space="preserve">as the heart of European governance imposes specific demands on financial professionals operating within its borders. As Europe continues to evolve, facing challenges such as climate change, digital disruption, and geopolitical uncertainty,the banker will remain central to the solution. By embracing their expanded role with integrity and foresight bankers in</w:t>
      </w:r>
      <w:r>
        <w:t xml:space="preserve"> </w:t>
      </w:r>
      <w:r>
        <w:rPr>
          <w:bCs/>
          <w:b/>
        </w:rPr>
        <w:t xml:space="preserve">Belgium Brussels</w:t>
      </w:r>
      <w:r>
        <w:t xml:space="preserve"> </w:t>
      </w:r>
      <w:r>
        <w:t xml:space="preserve">can continue to serve as pillars of stability and engines of progress for the European continent.</w:t>
      </w:r>
    </w:p>
    <w:p>
      <w:pPr>
        <w:pStyle w:val="BodyText"/>
      </w:pPr>
      <w:r>
        <w:t xml:space="preserve">The future belongs to those who can harmonize these diverse responsibilities. The modern</w:t>
      </w:r>
      <w:r>
        <w:t xml:space="preserve"> </w:t>
      </w:r>
      <w:r>
        <w:rPr>
          <w:bCs/>
          <w:b/>
        </w:rPr>
        <w:t xml:space="preserve">Banker</w:t>
      </w:r>
      <w:r>
        <w:t xml:space="preserve">, standing tall in the shadow of European institutions, embodies this balance. They are the architects of financial trust in a volatile world, ensuring that</w:t>
      </w:r>
      <w:r>
        <w:t xml:space="preserve"> </w:t>
      </w:r>
      <w:r>
        <w:rPr>
          <w:bCs/>
          <w:b/>
        </w:rPr>
        <w:t xml:space="preserve">Belgium Brussels</w:t>
      </w:r>
      <w:r>
        <w:t xml:space="preserve"> </w:t>
      </w:r>
      <w:r>
        <w:t xml:space="preserve">remains not just an administrative center, but a beacon of responsible and innovative finance for all Europe.</w:t>
      </w:r>
    </w:p>
    <w:p>
      <w:pPr>
        <w:pStyle w:val="BodyText"/>
      </w:pPr>
      <w:r>
        <w:rPr>
          <w:iCs/>
          <w:i/>
        </w:rPr>
        <w:t xml:space="preserve">This essay reflects on the strategic importance of banking roles within the specific geopolitical context of Belgium Brussels.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Belgium Brussels</dc:title>
  <dc:creator/>
  <dc:language>en</dc:language>
  <cp:keywords/>
  <dcterms:created xsi:type="dcterms:W3CDTF">2026-07-29T17:32:28Z</dcterms:created>
  <dcterms:modified xsi:type="dcterms:W3CDTF">2026-07-29T17:32:28Z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