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Brazil</w:t>
      </w:r>
      <w:r>
        <w:t xml:space="preserve"> </w:t>
      </w:r>
      <w:r>
        <w:t xml:space="preserve">Brasília</w:t>
      </w:r>
    </w:p>
    <w:bookmarkStart w:id="26" w:name="X933752ba1e7cbd52e4618dee50ca567393c6f46"/>
    <w:p>
      <w:pPr>
        <w:pStyle w:val="Heading1"/>
      </w:pPr>
      <w:r>
        <w:t xml:space="preserve">The Evolving Role of the Banker in Brazil Brasília</w:t>
      </w:r>
    </w:p>
    <w:p>
      <w:pPr>
        <w:pStyle w:val="FirstParagraph"/>
      </w:pPr>
      <w:r>
        <w:t xml:space="preserve">In the heart of South America, where modernist architecture meets ancient landscapes, lies Brazil Brasília. Carved out of the central plateau by President Juscelino Kubitschek to accelerate national development, this planned city stands as a symbol of ambition and order. Within this unique urban environment, distinct from the historical colonial cities of Rio de Janeiro or Salvador, the profession of</w:t>
      </w:r>
      <w:r>
        <w:t xml:space="preserve"> </w:t>
      </w:r>
      <w:r>
        <w:rPr>
          <w:bCs/>
          <w:b/>
        </w:rPr>
        <w:t xml:space="preserve">Banker</w:t>
      </w:r>
      <w:r>
        <w:t xml:space="preserve"> </w:t>
      </w:r>
      <w:r>
        <w:t xml:space="preserve">has undergone a profound transformation. The role is no longer confined to the management of ledgers and vaults; it has expanded into a complex intersection of financial regulation, political lobbying, and social responsibility. This essay explores how the</w:t>
      </w:r>
      <w:r>
        <w:t xml:space="preserve"> </w:t>
      </w:r>
      <w:r>
        <w:rPr>
          <w:bCs/>
          <w:b/>
        </w:rPr>
        <w:t xml:space="preserve">Banker</w:t>
      </w:r>
      <w:r>
        <w:t xml:space="preserve"> </w:t>
      </w:r>
      <w:r>
        <w:t xml:space="preserve">operates within the specific context of</w:t>
      </w:r>
      <w:r>
        <w:t xml:space="preserve"> </w:t>
      </w:r>
      <w:r>
        <w:rPr>
          <w:bCs/>
          <w:b/>
        </w:rPr>
        <w:t xml:space="preserve">Brazil Brasília</w:t>
      </w:r>
      <w:r>
        <w:t xml:space="preserve">, analyzing their impact on national policy, regional development, and the broader economic stability of Brazil.</w:t>
      </w:r>
    </w:p>
    <w:bookmarkStart w:id="20" w:name="X5024d8fc01182e9a51aa4147dd401ba542a090d"/>
    <w:p>
      <w:pPr>
        <w:pStyle w:val="Heading2"/>
      </w:pPr>
      <w:r>
        <w:t xml:space="preserve">The Unique Political Economy of Brazil Brasília</w:t>
      </w:r>
    </w:p>
    <w:p>
      <w:pPr>
        <w:pStyle w:val="FirstParagraph"/>
      </w:pPr>
      <w:r>
        <w:t xml:space="preserve">To understand the banker in this region, one must first appreciate the unique nature of</w:t>
      </w:r>
      <w:r>
        <w:t xml:space="preserve"> </w:t>
      </w:r>
      <w:r>
        <w:rPr>
          <w:bCs/>
          <w:b/>
        </w:rPr>
        <w:t xml:space="preserve">Brazil Brasília</w:t>
      </w:r>
      <w:r>
        <w:t xml:space="preserve">. Unlike other Brazilian cities that grew organically over centuries,</w:t>
      </w:r>
      <w:r>
        <w:t xml:space="preserve"> </w:t>
      </w:r>
      <w:r>
        <w:rPr>
          <w:bCs/>
          <w:b/>
        </w:rPr>
        <w:t xml:space="preserve">Brazil Brasília</w:t>
      </w:r>
      <w:r>
        <w:t xml:space="preserve"> </w:t>
      </w:r>
      <w:r>
        <w:t xml:space="preserve">was designed to be a machine for governance. It houses the three branches of government—the Executive, Legislative, and Judiciary—alongside a vast bureaucracy. Consequently, financial institutions in this area are not merely local businesses; they are central nodes in the nation’s economic nervous system. The presence of the Central Bank of Brazil (Banco Central do Brasil) headquarters further cements this reality.</w:t>
      </w:r>
    </w:p>
    <w:p>
      <w:pPr>
        <w:pStyle w:val="BodyText"/>
      </w:pPr>
      <w:r>
        <w:t xml:space="preserve">In</w:t>
      </w:r>
      <w:r>
        <w:t xml:space="preserve"> </w:t>
      </w:r>
      <w:r>
        <w:rPr>
          <w:bCs/>
          <w:b/>
        </w:rPr>
        <w:t xml:space="preserve">Brazil Brasília</w:t>
      </w:r>
      <w:r>
        <w:t xml:space="preserve">, proximity to power is currency. A banker here must possess not only financial acumen but also a deep understanding of political currents. Decisions made in the National Congress directly influence interest rates, credit availability, and regulatory frameworks. Therefore, the modern banker in this capital functions as a strategic advisor to both corporate clients and government entities, navigating the delicate balance between profit margins and public policy mandates.</w:t>
      </w:r>
    </w:p>
    <w:bookmarkEnd w:id="20"/>
    <w:bookmarkStart w:id="21" w:name="X871da0ef32b6eaa1e992ebfc977ff2cc1a05d7e"/>
    <w:p>
      <w:pPr>
        <w:pStyle w:val="Heading2"/>
      </w:pPr>
      <w:r>
        <w:t xml:space="preserve">The Banker as an Architect of Regional Development</w:t>
      </w:r>
    </w:p>
    <w:p>
      <w:pPr>
        <w:pStyle w:val="FirstParagraph"/>
      </w:pPr>
      <w:r>
        <w:t xml:space="preserve">Historically, economic activity in Brazil was concentrated along the coast. The creation of</w:t>
      </w:r>
      <w:r>
        <w:t xml:space="preserve"> </w:t>
      </w:r>
      <w:r>
        <w:rPr>
          <w:bCs/>
          <w:b/>
        </w:rPr>
        <w:t xml:space="preserve">Brazil Brasília</w:t>
      </w:r>
      <w:r>
        <w:t xml:space="preserve"> </w:t>
      </w:r>
      <w:r>
        <w:t xml:space="preserve">was intended to shift this重心 toward the interior, promoting national integration. Today, the banker plays a pivotal role in executing this vision. Through specialized development banks such as Banco do Brasil and Caixa Econômica Federal—both heavily involved in federal projects—the banker facilitates infrastructure projects that connect the remote interior to global markets.</w:t>
      </w:r>
    </w:p>
    <w:p>
      <w:pPr>
        <w:pStyle w:val="BodyText"/>
      </w:pPr>
      <w:r>
        <w:t xml:space="preserve">In</w:t>
      </w:r>
      <w:r>
        <w:t xml:space="preserve"> </w:t>
      </w:r>
      <w:r>
        <w:rPr>
          <w:bCs/>
          <w:b/>
        </w:rPr>
        <w:t xml:space="preserve">Brazil Brasília</w:t>
      </w:r>
      <w:r>
        <w:t xml:space="preserve">, bankers are instrumental in structuring finance for large-scale construction, energy production, and agricultural expansion. They assess risk not just through traditional credit scores but by evaluating geopolitical stability and long-term government contracts. This requires a specialized skill set where the banker acts as a risk manager for the state’s development goals. Without their expertise, many of the ambitious projects that define the modern Brazilian economy would stall due to lack of capital or poor structural planning.</w:t>
      </w:r>
    </w:p>
    <w:bookmarkEnd w:id="21"/>
    <w:bookmarkStart w:id="22" w:name="X61f2c0a79ed62af57fffb89796e011c855d38cc"/>
    <w:p>
      <w:pPr>
        <w:pStyle w:val="Heading2"/>
      </w:pPr>
      <w:r>
        <w:t xml:space="preserve">Digital Transformation and Financial Inclusion</w:t>
      </w:r>
    </w:p>
    <w:p>
      <w:pPr>
        <w:pStyle w:val="FirstParagraph"/>
      </w:pPr>
      <w:r>
        <w:t xml:space="preserve">The 21st century has brought digital disruption to every sector, but in</w:t>
      </w:r>
      <w:r>
        <w:t xml:space="preserve"> </w:t>
      </w:r>
      <w:r>
        <w:rPr>
          <w:bCs/>
          <w:b/>
        </w:rPr>
        <w:t xml:space="preserve">Brazil Brasília</w:t>
      </w:r>
      <w:r>
        <w:t xml:space="preserve">, the impact is accelerated by high-speed government procurement processes and a tech-savvy bureaucratic class. The traditional image of the banker—rigid, formal, and slow—is fading. In its place emerges a more agile professional who leverages fintech solutions to streamline services for both public sector employees and private enterprises.</w:t>
      </w:r>
    </w:p>
    <w:p>
      <w:pPr>
        <w:pStyle w:val="BodyText"/>
      </w:pPr>
      <w:r>
        <w:t xml:space="preserve">However, the challenge remains financial inclusion. While</w:t>
      </w:r>
      <w:r>
        <w:t xml:space="preserve"> </w:t>
      </w:r>
      <w:r>
        <w:rPr>
          <w:bCs/>
          <w:b/>
        </w:rPr>
        <w:t xml:space="preserve">Brazil Brasília</w:t>
      </w:r>
      <w:r>
        <w:t xml:space="preserve"> </w:t>
      </w:r>
      <w:r>
        <w:t xml:space="preserve">represents wealth and political power, Brazil as a whole still struggles with significant economic disparities. Bankers operating in this capital are increasingly pressured to design inclusive products that can trickle down to rural communities. They must bridge the gap between high-tech urban finance and the needs of smallholder farmers or informal workers in surrounding regions like Goias. This dual role makes the banker in</w:t>
      </w:r>
      <w:r>
        <w:t xml:space="preserve"> </w:t>
      </w:r>
      <w:r>
        <w:rPr>
          <w:bCs/>
          <w:b/>
        </w:rPr>
        <w:t xml:space="preserve">Brazil Brasília</w:t>
      </w:r>
      <w:r>
        <w:t xml:space="preserve"> </w:t>
      </w:r>
      <w:r>
        <w:t xml:space="preserve">a critical agent of social equity, using financial tools to reduce inequality rather than exacerbate it.</w:t>
      </w:r>
    </w:p>
    <w:bookmarkEnd w:id="22"/>
    <w:bookmarkStart w:id="23" w:name="X2671e60453b92118726ba3dde450e5ed6561733"/>
    <w:p>
      <w:pPr>
        <w:pStyle w:val="Heading2"/>
      </w:pPr>
      <w:r>
        <w:t xml:space="preserve">Ethical Challenges and Regulatory Oversight</w:t>
      </w:r>
    </w:p>
    <w:p>
      <w:pPr>
        <w:pStyle w:val="FirstParagraph"/>
      </w:pPr>
      <w:r>
        <w:t xml:space="preserve">No discussion of finance is complete without addressing ethics. In any capital city, the temptation for corruption is inherent.</w:t>
      </w:r>
      <w:r>
        <w:t xml:space="preserve"> </w:t>
      </w:r>
      <w:r>
        <w:rPr>
          <w:bCs/>
          <w:b/>
        </w:rPr>
        <w:t xml:space="preserve">Brazil Brasília</w:t>
      </w:r>
      <w:r>
        <w:t xml:space="preserve">, being the epicenter of political power, has faced scrutiny regarding political financing and conflicts of interest. The banker must therefore adhere to stricter ethical standards than their counterparts elsewhere.</w:t>
      </w:r>
    </w:p>
    <w:p>
      <w:pPr>
        <w:pStyle w:val="BodyText"/>
      </w:pPr>
      <w:r>
        <w:t xml:space="preserve">Regulatory bodies based in</w:t>
      </w:r>
      <w:r>
        <w:t xml:space="preserve"> </w:t>
      </w:r>
      <w:r>
        <w:rPr>
          <w:bCs/>
          <w:b/>
        </w:rPr>
        <w:t xml:space="preserve">Brazil Brasília</w:t>
      </w:r>
      <w:r>
        <w:t xml:space="preserve">, including the Central Bank and the Securities and Exchange Commission (CVM), monitor these activities closely. A professional banker in this jurisdiction must be vigilant, ensuring that lending practices are transparent and compliant with anti-money laundering laws. The reputation of</w:t>
      </w:r>
      <w:r>
        <w:t xml:space="preserve"> </w:t>
      </w:r>
      <w:r>
        <w:rPr>
          <w:bCs/>
          <w:b/>
        </w:rPr>
        <w:t xml:space="preserve">Brazil Brasília</w:t>
      </w:r>
      <w:r>
        <w:t xml:space="preserve"> </w:t>
      </w:r>
      <w:r>
        <w:t xml:space="preserve">as a clean, planned city contrasts sharply with historical instances of graft in Brazilian finance. Thus, the modern banker serves as a guardian of institutional integrity, reinforcing trust in the country’s financial system through rigorous compliance and ethical conduct.</w:t>
      </w:r>
    </w:p>
    <w:bookmarkEnd w:id="23"/>
    <w:bookmarkStart w:id="24" w:name="X47cece46f7c14ebd5577b8ce5eb0dfbc060bc0e"/>
    <w:p>
      <w:pPr>
        <w:pStyle w:val="Heading2"/>
      </w:pPr>
      <w:r>
        <w:t xml:space="preserve">The Future Outlook: Sustainability and Green Finance</w:t>
      </w:r>
    </w:p>
    <w:p>
      <w:pPr>
        <w:pStyle w:val="FirstParagraph"/>
      </w:pPr>
      <w:r>
        <w:t xml:space="preserve">Looking ahead, the role of the banker in</w:t>
      </w:r>
      <w:r>
        <w:t xml:space="preserve"> </w:t>
      </w:r>
      <w:r>
        <w:rPr>
          <w:bCs/>
          <w:b/>
        </w:rPr>
        <w:t xml:space="preserve">Brazil Brasília</w:t>
      </w:r>
      <w:r>
        <w:t xml:space="preserve"> </w:t>
      </w:r>
      <w:r>
        <w:t xml:space="preserve">is poised to evolve further with the rise of environmental concerns. As Brazil faces global pressure regarding Amazonian conservation, financial institutions headquartered in or near</w:t>
      </w:r>
      <w:r>
        <w:t xml:space="preserve"> </w:t>
      </w:r>
      <w:r>
        <w:rPr>
          <w:bCs/>
          <w:b/>
        </w:rPr>
        <w:t xml:space="preserve">Brazil Brasília</w:t>
      </w:r>
      <w:r>
        <w:t xml:space="preserve"> </w:t>
      </w:r>
      <w:r>
        <w:t xml:space="preserve">are at the forefront of green finance. Bankers are now tasked with evaluating "ESG" (Environmental, Social, and Governance) criteria in lending decisions.</w:t>
      </w:r>
    </w:p>
    <w:p>
      <w:pPr>
        <w:pStyle w:val="BodyText"/>
      </w:pPr>
      <w:r>
        <w:t xml:space="preserve">This shift requires a new type of expertise—one that combines environmental science with economic modeling. When a banker approves or denies funding for an agricultural enterprise or industrial plant near the capital, they are making decisions that affect biodiversity and climate stability. In this sense, the banker becomes a steward of natural resources, aligning profit motives with planetary health. This evolution reflects a broader change in</w:t>
      </w:r>
      <w:r>
        <w:t xml:space="preserve"> </w:t>
      </w:r>
      <w:r>
        <w:rPr>
          <w:bCs/>
          <w:b/>
        </w:rPr>
        <w:t xml:space="preserve">Brazil Brasília</w:t>
      </w:r>
      <w:r>
        <w:t xml:space="preserve">, where political discourse is increasingly dominated by sustainability issues.</w:t>
      </w:r>
    </w:p>
    <w:bookmarkEnd w:id="24"/>
    <w:bookmarkStart w:id="25" w:name="conclusion"/>
    <w:p>
      <w:pPr>
        <w:pStyle w:val="Heading2"/>
      </w:pPr>
      <w:r>
        <w:t xml:space="preserve">Conclusion</w:t>
      </w:r>
    </w:p>
    <w:p>
      <w:pPr>
        <w:pStyle w:val="FirstParagraph"/>
      </w:pPr>
      <w:r>
        <w:t xml:space="preserve">In conclusion, the profession of</w:t>
      </w:r>
      <w:r>
        <w:t xml:space="preserve"> </w:t>
      </w:r>
      <w:r>
        <w:rPr>
          <w:bCs/>
          <w:b/>
        </w:rPr>
        <w:t xml:space="preserve">Banker</w:t>
      </w:r>
      <w:r>
        <w:t xml:space="preserve"> </w:t>
      </w:r>
      <w:r>
        <w:t xml:space="preserve">in</w:t>
      </w:r>
      <w:r>
        <w:t xml:space="preserve"> </w:t>
      </w:r>
      <w:r>
        <w:rPr>
          <w:bCs/>
          <w:b/>
        </w:rPr>
        <w:t xml:space="preserve">Brazil Brasília</w:t>
      </w:r>
      <w:r>
        <w:t xml:space="preserve"> </w:t>
      </w:r>
      <w:r>
        <w:t xml:space="preserve">is far more complex than simple money management. It is a role deeply intertwined with national policy, regional development, technological innovation, and ethical governance. Operating in a city designed to project strength and order, these financial professionals must navigate the unique political economy of the federal capital while addressing the broader needs of Brazil.</w:t>
      </w:r>
    </w:p>
    <w:p>
      <w:pPr>
        <w:pStyle w:val="BodyText"/>
      </w:pPr>
      <w:r>
        <w:t xml:space="preserve">As</w:t>
      </w:r>
      <w:r>
        <w:t xml:space="preserve"> </w:t>
      </w:r>
      <w:r>
        <w:rPr>
          <w:bCs/>
          <w:b/>
        </w:rPr>
        <w:t xml:space="preserve">Brazil Brasília</w:t>
      </w:r>
      <w:r>
        <w:t xml:space="preserve"> </w:t>
      </w:r>
      <w:r>
        <w:t xml:space="preserve">continues to grow as a hub for technology and green energy, its bankers will play an even more critical role in shaping sustainable economic policies. They are not just servants of private wealth but architects of national progress. For students and professionals entering this field, the lessons learned in</w:t>
      </w:r>
      <w:r>
        <w:t xml:space="preserve"> </w:t>
      </w:r>
      <w:r>
        <w:rPr>
          <w:bCs/>
          <w:b/>
        </w:rPr>
        <w:t xml:space="preserve">Brazil Brasília</w:t>
      </w:r>
      <w:r>
        <w:t xml:space="preserve"> </w:t>
      </w:r>
      <w:r>
        <w:t xml:space="preserve">offer invaluable insights into how finance can be harnessed for public good, proving that in the heart of Brazil’s capital, money serves as a tool for building a more equitable and prosperous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Brazil Brasília</dc:title>
  <dc:creator/>
  <dc:language>en</dc:language>
  <cp:keywords/>
  <dcterms:created xsi:type="dcterms:W3CDTF">2026-07-29T20:33:46Z</dcterms:created>
  <dcterms:modified xsi:type="dcterms:W3CDTF">2026-07-29T20:33:46Z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