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cbe87e8b5a90cee46e01afb2296e2e598a49b62"/>
    <w:p>
      <w:pPr>
        <w:pStyle w:val="Heading1"/>
      </w:pPr>
      <w:r>
        <w:t xml:space="preserve">The Modern Banker in Brazil Rio de Janeiro</w:t>
      </w:r>
    </w:p>
    <w:p>
      <w:pPr>
        <w:pStyle w:val="FirstParagraph"/>
      </w:pPr>
      <w:r>
        <w:rPr>
          <w:bCs/>
          <w:b/>
        </w:rPr>
        <w:t xml:space="preserve">Abstract:</w:t>
      </w:r>
      <w:r>
        <w:t xml:space="preserve">This essay explores the multifaceted role of the banker within the unique economic, cultural, and geographic landscape of Brazil Rio de Janeiro. It examines how historical legacies, current financial demands for sustainability projects like those surrounding Guanabara Bay, and the digital transformation of finance intersect to define modern banking practices in this vibrant coastal metropolis.</w:t>
      </w:r>
    </w:p>
    <w:bookmarkStart w:id="20" w:name="introduction"/>
    <w:p>
      <w:pPr>
        <w:pStyle w:val="Heading2"/>
      </w:pPr>
      <w:r>
        <w:t xml:space="preserve">Introduction</w:t>
      </w:r>
    </w:p>
    <w:p>
      <w:pPr>
        <w:pStyle w:val="FirstParagraph"/>
      </w:pPr>
      <w:r>
        <w:t xml:space="preserve">The city known globally as</w:t>
      </w:r>
      <w:r>
        <w:t xml:space="preserve"> </w:t>
      </w:r>
      <w:r>
        <w:rPr>
          <w:bCs/>
          <w:b/>
        </w:rPr>
        <w:t xml:space="preserve">Brazil Rio de Janeiro</w:t>
      </w:r>
      <w:r>
        <w:t xml:space="preserve"> </w:t>
      </w:r>
      <w:r>
        <w:t xml:space="preserve">is a place of striking contrasts. It is a city where the lush greenery of the Atlantic Forest meets the urban sprawl, where historic colonial architecture stands alongside futuristic skyscrapers, and where traditional rhythms blend with modern beats. Within this dynamic environment, the professional known as a</w:t>
      </w:r>
      <w:r>
        <w:t xml:space="preserve"> </w:t>
      </w:r>
      <w:r>
        <w:rPr>
          <w:bCs/>
          <w:b/>
        </w:rPr>
        <w:t xml:space="preserve">banker</w:t>
      </w:r>
      <w:r>
        <w:t xml:space="preserve"> </w:t>
      </w:r>
      <w:r>
        <w:t xml:space="preserve">plays a critical yet often understated role in shaping economic destiny. The</w:t>
      </w:r>
      <w:r>
        <w:t xml:space="preserve"> </w:t>
      </w:r>
      <w:r>
        <w:rPr>
          <w:bCs/>
          <w:b/>
        </w:rPr>
        <w:t xml:space="preserve">banker</w:t>
      </w:r>
      <w:r>
        <w:t xml:space="preserve"> </w:t>
      </w:r>
      <w:r>
        <w:t xml:space="preserve">is no longer merely a custodian of gold or processor of transactions; they are strategic advisors, risk managers, and key players in the sustainable development of one of Brazil's most iconic regions.</w:t>
      </w:r>
    </w:p>
    <w:p>
      <w:pPr>
        <w:pStyle w:val="BodyText"/>
      </w:pPr>
      <w:r>
        <w:t xml:space="preserve">To understand the current state of banking in</w:t>
      </w:r>
      <w:r>
        <w:t xml:space="preserve"> </w:t>
      </w:r>
      <w:r>
        <w:rPr>
          <w:bCs/>
          <w:b/>
        </w:rPr>
        <w:t xml:space="preserve">Brazil Rio de Janeiro</w:t>
      </w:r>
      <w:r>
        <w:t xml:space="preserve">, one must first appreciate its historical weight. For centuries, this city served as the capital of Brazil and was the primary gateway for international trade. Consequently, financial institutions established themselves here early on to facilitate commerce, sugar exports, and later oil revenues. Today, as</w:t>
      </w:r>
      <w:r>
        <w:t xml:space="preserve"> </w:t>
      </w:r>
      <w:r>
        <w:rPr>
          <w:bCs/>
          <w:b/>
        </w:rPr>
        <w:t xml:space="preserve">Brazil Rio de Janeiro</w:t>
      </w:r>
      <w:r>
        <w:t xml:space="preserve"> </w:t>
      </w:r>
      <w:r>
        <w:t xml:space="preserve">pivots toward a service-based economy and tourism hub alongside its persistent industrial strength in oil and gas, the role of the</w:t>
      </w:r>
      <w:r>
        <w:t xml:space="preserve"> </w:t>
      </w:r>
      <w:r>
        <w:rPr>
          <w:bCs/>
          <w:b/>
        </w:rPr>
        <w:t xml:space="preserve">banker</w:t>
      </w:r>
      <w:r>
        <w:t xml:space="preserve"> </w:t>
      </w:r>
      <w:r>
        <w:t xml:space="preserve">has evolved significantly.</w:t>
      </w:r>
    </w:p>
    <w:bookmarkEnd w:id="20"/>
    <w:bookmarkStart w:id="21" w:name="Xf549f3dd9be92fe52ab32e6a397d9f0ac3f2eb8"/>
    <w:p>
      <w:pPr>
        <w:pStyle w:val="Heading2"/>
      </w:pPr>
      <w:r>
        <w:t xml:space="preserve">The Historical Context: From Colonial Port to Financial Hub</w:t>
      </w:r>
    </w:p>
    <w:p>
      <w:pPr>
        <w:pStyle w:val="FirstParagraph"/>
      </w:pPr>
      <w:r>
        <w:t xml:space="preserve">The roots of banking in</w:t>
      </w:r>
      <w:r>
        <w:t xml:space="preserve"> </w:t>
      </w:r>
      <w:r>
        <w:rPr>
          <w:bCs/>
          <w:b/>
        </w:rPr>
        <w:t xml:space="preserve">Brazil Rio de Janeiro</w:t>
      </w:r>
      <w:r>
        <w:t xml:space="preserve"> </w:t>
      </w:r>
      <w:r>
        <w:t xml:space="preserve">are deeply intertwined with the nation's independence and early industrialization. The Bank of Brazil, founded in 1808 when the Portuguese court arrived in Rio, remains a testament to this long-standing financial heritage. For decades, the</w:t>
      </w:r>
      <w:r>
        <w:t xml:space="preserve"> </w:t>
      </w:r>
      <w:r>
        <w:rPr>
          <w:bCs/>
          <w:b/>
        </w:rPr>
        <w:t xml:space="preserve">banker</w:t>
      </w:r>
      <w:r>
        <w:t xml:space="preserve"> </w:t>
      </w:r>
      <w:r>
        <w:t xml:space="preserve">in this region acted primarily as an intermediary for large-scale infrastructure projects and state-led initiatives.</w:t>
      </w:r>
    </w:p>
    <w:p>
      <w:pPr>
        <w:pStyle w:val="BodyText"/>
      </w:pPr>
      <w:r>
        <w:t xml:space="preserve">However, the post-2000s era brought changes. The discovery of massive pre-salt oil reserves shifted economic gravity, but it also highlighted the need for sophisticated financial management. The</w:t>
      </w:r>
      <w:r>
        <w:t xml:space="preserve"> </w:t>
      </w:r>
      <w:r>
        <w:rPr>
          <w:bCs/>
          <w:b/>
        </w:rPr>
        <w:t xml:space="preserve">banker</w:t>
      </w:r>
      <w:r>
        <w:t xml:space="preserve"> </w:t>
      </w:r>
      <w:r>
        <w:t xml:space="preserve">had to adapt to managing volatile commodity prices and attracting foreign investment specifically targeted at</w:t>
      </w:r>
      <w:r>
        <w:t xml:space="preserve"> </w:t>
      </w:r>
      <w:r>
        <w:rPr>
          <w:bCs/>
          <w:b/>
        </w:rPr>
        <w:t xml:space="preserve">Brazil Rio de Janeiro</w:t>
      </w:r>
      <w:r>
        <w:t xml:space="preserve">. This period defined a generation of bankers who specialized in energy finance, project financing, and complex risk hedging instruments essential for long-term infrastructure stability.</w:t>
      </w:r>
    </w:p>
    <w:bookmarkEnd w:id="21"/>
    <w:bookmarkStart w:id="22" w:name="sustainability-and-the-blue-economy"/>
    <w:p>
      <w:pPr>
        <w:pStyle w:val="Heading2"/>
      </w:pPr>
      <w:r>
        <w:t xml:space="preserve">Sustainability and the Blue Economy</w:t>
      </w:r>
    </w:p>
    <w:p>
      <w:pPr>
        <w:pStyle w:val="FirstParagraph"/>
      </w:pPr>
      <w:r>
        <w:t xml:space="preserve">In recent years, the most significant shift for the</w:t>
      </w:r>
      <w:r>
        <w:t xml:space="preserve"> </w:t>
      </w:r>
      <w:r>
        <w:rPr>
          <w:bCs/>
          <w:b/>
        </w:rPr>
        <w:t xml:space="preserve">banker</w:t>
      </w:r>
      <w:r>
        <w:t xml:space="preserve"> </w:t>
      </w:r>
      <w:r>
        <w:t xml:space="preserve">operating in</w:t>
      </w:r>
      <w:r>
        <w:t xml:space="preserve"> </w:t>
      </w:r>
      <w:r>
        <w:rPr>
          <w:bCs/>
          <w:b/>
        </w:rPr>
        <w:t xml:space="preserve">Brazil Rio de Janeiro</w:t>
      </w:r>
      <w:r>
        <w:t xml:space="preserve"> </w:t>
      </w:r>
      <w:r>
        <w:t xml:space="preserve">has been the urgent focus on environmental sustainability. The city’s geography is dominated by Guanabara Bay and its coastline, which face severe pollution challenges despite major cleanup efforts ahead of international events like the Olympics. Consequently, modern banking principles now heavily integrate Environmental, Social, and Governance (ESG) criteria.</w:t>
      </w:r>
    </w:p>
    <w:p>
      <w:pPr>
        <w:pStyle w:val="BodyText"/>
      </w:pPr>
      <w:r>
        <w:t xml:space="preserve">A contemporary</w:t>
      </w:r>
      <w:r>
        <w:t xml:space="preserve"> </w:t>
      </w:r>
      <w:r>
        <w:rPr>
          <w:bCs/>
          <w:b/>
        </w:rPr>
        <w:t xml:space="preserve">banker</w:t>
      </w:r>
      <w:r>
        <w:t xml:space="preserve"> </w:t>
      </w:r>
      <w:r>
        <w:t xml:space="preserve">in</w:t>
      </w:r>
      <w:r>
        <w:t xml:space="preserve"> </w:t>
      </w:r>
      <w:r>
        <w:rPr>
          <w:bCs/>
          <w:b/>
        </w:rPr>
        <w:t xml:space="preserve">Brazil Rio de Janeiro</w:t>
      </w:r>
      <w:r>
        <w:t xml:space="preserve"> </w:t>
      </w:r>
      <w:r>
        <w:t xml:space="preserve">is increasingly involved in financing green bonds and renewable energy projects that protect these natural assets. Whether it is funding solar farms on the outskirts of the city or supporting waste management technologies for coastal communities, the</w:t>
      </w:r>
      <w:r>
        <w:t xml:space="preserve"> </w:t>
      </w:r>
      <w:r>
        <w:rPr>
          <w:bCs/>
          <w:b/>
        </w:rPr>
        <w:t xml:space="preserve">banker</w:t>
      </w:r>
      <w:r>
        <w:t xml:space="preserve"> </w:t>
      </w:r>
      <w:r>
        <w:t xml:space="preserve">acts as a catalyst for ecological preservation. This shift reflects a broader global trend but is particularly acute in</w:t>
      </w:r>
      <w:r>
        <w:t xml:space="preserve"> </w:t>
      </w:r>
      <w:r>
        <w:rPr>
          <w:bCs/>
          <w:b/>
        </w:rPr>
        <w:t xml:space="preserve">Brazil Rio de Janeiro</w:t>
      </w:r>
      <w:r>
        <w:t xml:space="preserve">, where tourism—a key economic driver—is directly dependent on environmental health.</w:t>
      </w:r>
    </w:p>
    <w:p>
      <w:pPr>
        <w:pStyle w:val="BodyText"/>
      </w:pPr>
      <w:r>
        <w:t xml:space="preserve">Furthermore, the concept of the "Blue Economy" has gained traction. This involves sustainable use of ocean resources for economic growth.</w:t>
      </w:r>
      <w:r>
        <w:t xml:space="preserve"> </w:t>
      </w:r>
      <w:r>
        <w:rPr>
          <w:bCs/>
          <w:b/>
        </w:rPr>
        <w:t xml:space="preserve">Bankers</w:t>
      </w:r>
      <w:r>
        <w:t xml:space="preserve"> </w:t>
      </w:r>
      <w:r>
        <w:t xml:space="preserve">are now evaluating loans and investments based on their potential to support marine research, sustainable aquaculture, and eco-tourism initiatives. Thus, the financial professional is no longer just assessing creditworthiness but also measuring environmental impact.</w:t>
      </w:r>
    </w:p>
    <w:bookmarkEnd w:id="22"/>
    <w:bookmarkStart w:id="23" w:name="X61f2c0a79ed62af57fffb89796e011c855d38cc"/>
    <w:p>
      <w:pPr>
        <w:pStyle w:val="Heading2"/>
      </w:pPr>
      <w:r>
        <w:t xml:space="preserve">Digital Transformation and Financial Inclusion</w:t>
      </w:r>
    </w:p>
    <w:p>
      <w:pPr>
        <w:pStyle w:val="FirstParagraph"/>
      </w:pPr>
      <w:r>
        <w:t xml:space="preserve">The rise of fintech has disrupted traditional banking models across</w:t>
      </w:r>
      <w:r>
        <w:t xml:space="preserve"> </w:t>
      </w:r>
      <w:r>
        <w:rPr>
          <w:bCs/>
          <w:b/>
        </w:rPr>
        <w:t xml:space="preserve">Brazil Rio de Janeiro</w:t>
      </w:r>
      <w:r>
        <w:t xml:space="preserve">. While the city retains its prestige as a corporate headquarters location, the average citizen is increasingly accessing financial services through mobile apps rather than physical branches. For the modern</w:t>
      </w:r>
      <w:r>
        <w:t xml:space="preserve"> </w:t>
      </w:r>
      <w:r>
        <w:rPr>
          <w:bCs/>
          <w:b/>
        </w:rPr>
        <w:t xml:space="preserve">banker</w:t>
      </w:r>
      <w:r>
        <w:t xml:space="preserve">, this means mastering digital analytics and cybersecurity while ensuring that technological advancements do not exclude marginalized populations.</w:t>
      </w:r>
    </w:p>
    <w:p>
      <w:pPr>
        <w:pStyle w:val="BodyText"/>
      </w:pPr>
      <w:r>
        <w:t xml:space="preserve">In neighborhoods far from the affluent southern zones of</w:t>
      </w:r>
      <w:r>
        <w:t xml:space="preserve"> </w:t>
      </w:r>
      <w:r>
        <w:rPr>
          <w:bCs/>
          <w:b/>
        </w:rPr>
        <w:t xml:space="preserve">Brazil Rio de Janeiro</w:t>
      </w:r>
      <w:r>
        <w:t xml:space="preserve">, such as certain communities in the North Zone, financial inclusion remains a challenge. Here,</w:t>
      </w:r>
      <w:r>
        <w:t xml:space="preserve"> </w:t>
      </w:r>
      <w:r>
        <w:rPr>
          <w:bCs/>
          <w:b/>
        </w:rPr>
        <w:t xml:space="preserve">bankers</w:t>
      </w:r>
      <w:r>
        <w:t xml:space="preserve"> </w:t>
      </w:r>
      <w:r>
        <w:t xml:space="preserve">are tasked with developing micro-finance products tailored to small entrepreneurs and informal workers. By leveraging digital platforms, these professionals can reach underserved markets, providing capital for small businesses that drive local economies. This democratization of finance is crucial for equitable development in</w:t>
      </w:r>
      <w:r>
        <w:t xml:space="preserve"> </w:t>
      </w:r>
      <w:r>
        <w:rPr>
          <w:bCs/>
          <w:b/>
        </w:rPr>
        <w:t xml:space="preserve">Brazil Rio de Janeiro</w:t>
      </w:r>
      <w:r>
        <w:t xml:space="preserve">.</w:t>
      </w:r>
    </w:p>
    <w:bookmarkEnd w:id="23"/>
    <w:bookmarkStart w:id="24" w:name="X85b43d899515cbadfb9d5622a46b7c95f1584a4"/>
    <w:p>
      <w:pPr>
        <w:pStyle w:val="Heading2"/>
      </w:pPr>
      <w:r>
        <w:t xml:space="preserve">Cultural Nuances in Banking Relationships</w:t>
      </w:r>
    </w:p>
    <w:p>
      <w:pPr>
        <w:pStyle w:val="FirstParagraph"/>
      </w:pPr>
      <w:r>
        <w:t xml:space="preserve">Despite technological advancements and global standardizations, banking remains a deeply human activity. In</w:t>
      </w:r>
      <w:r>
        <w:t xml:space="preserve"> </w:t>
      </w:r>
      <w:r>
        <w:rPr>
          <w:bCs/>
          <w:b/>
        </w:rPr>
        <w:t xml:space="preserve">Brazil Rio de Janeiro</w:t>
      </w:r>
      <w:r>
        <w:t xml:space="preserve">, relationships are paramount. The cultural emphasis on personal connection means that the</w:t>
      </w:r>
      <w:r>
        <w:t xml:space="preserve"> </w:t>
      </w:r>
      <w:r>
        <w:rPr>
          <w:bCs/>
          <w:b/>
        </w:rPr>
        <w:t xml:space="preserve">banker</w:t>
      </w:r>
      <w:r>
        <w:t xml:space="preserve"> </w:t>
      </w:r>
      <w:r>
        <w:t xml:space="preserve">must possess strong interpersonal skills alongside technical expertise. Trust is built not only through competitive interest rates but also through personalized service and understanding of local contexts.</w:t>
      </w:r>
    </w:p>
    <w:p>
      <w:pPr>
        <w:pStyle w:val="BodyText"/>
      </w:pPr>
      <w:r>
        <w:t xml:space="preserve">This cultural nuance affects how financial advice is delivered. A</w:t>
      </w:r>
      <w:r>
        <w:t xml:space="preserve"> </w:t>
      </w:r>
      <w:r>
        <w:rPr>
          <w:bCs/>
          <w:b/>
        </w:rPr>
        <w:t xml:space="preserve">banker</w:t>
      </w:r>
      <w:r>
        <w:t xml:space="preserve"> </w:t>
      </w:r>
      <w:r>
        <w:t xml:space="preserve">in this region must navigate the delicate balance between professional objectivity and the warmth characteristic of Brazilian hospitality. Understanding family structures, inheritance patterns, and community dynamics is essential for private banking services tailored to high-net-worth individuals in</w:t>
      </w:r>
      <w:r>
        <w:t xml:space="preserve"> </w:t>
      </w:r>
      <w:r>
        <w:rPr>
          <w:bCs/>
          <w:b/>
        </w:rPr>
        <w:t xml:space="preserve">Brazil Rio de Janeiro</w:t>
      </w:r>
      <w:r>
        <w:t xml:space="preserve">.</w:t>
      </w:r>
    </w:p>
    <w:bookmarkEnd w:id="24"/>
    <w:bookmarkStart w:id="25" w:name="challenges-ahead"/>
    <w:p>
      <w:pPr>
        <w:pStyle w:val="Heading2"/>
      </w:pPr>
      <w:r>
        <w:t xml:space="preserve">Challenges Ahead</w:t>
      </w:r>
    </w:p>
    <w:p>
      <w:pPr>
        <w:pStyle w:val="FirstParagraph"/>
      </w:pPr>
      <w:r>
        <w:t xml:space="preserve">The future holds significant challenges for</w:t>
      </w:r>
      <w:r>
        <w:t xml:space="preserve"> </w:t>
      </w:r>
      <w:r>
        <w:rPr>
          <w:bCs/>
          <w:b/>
        </w:rPr>
        <w:t xml:space="preserve">banks</w:t>
      </w:r>
      <w:r>
        <w:t xml:space="preserve"> </w:t>
      </w:r>
      <w:r>
        <w:t xml:space="preserve">and their professionals in</w:t>
      </w:r>
      <w:r>
        <w:t xml:space="preserve"> </w:t>
      </w:r>
      <w:r>
        <w:rPr>
          <w:bCs/>
          <w:b/>
        </w:rPr>
        <w:t xml:space="preserve">Brazil Rio de Janeiro</w:t>
      </w:r>
      <w:r>
        <w:t xml:space="preserve">. Economic instability, political uncertainty, and infrastructure deficits continue to pose risks. Moreover, climate change threatens the city’s coastal assets with rising sea levels and increased storm intensity.</w:t>
      </w:r>
    </w:p>
    <w:p>
      <w:pPr>
        <w:pStyle w:val="BodyText"/>
      </w:pPr>
      <w:r>
        <w:t xml:space="preserve">To address these issues, the role of the</w:t>
      </w:r>
      <w:r>
        <w:t xml:space="preserve"> </w:t>
      </w:r>
      <w:r>
        <w:rPr>
          <w:bCs/>
          <w:b/>
        </w:rPr>
        <w:t xml:space="preserve">banker</w:t>
      </w:r>
      <w:r>
        <w:t xml:space="preserve"> </w:t>
      </w:r>
      <w:r>
        <w:t xml:space="preserve">must expand further into risk modeling that accounts for climate data and geopolitical shifts. Education is also vital; there is a growing need for bankers who understand both complex financial derivatives and sustainable urban planning. As</w:t>
      </w:r>
      <w:r>
        <w:t xml:space="preserve"> </w:t>
      </w:r>
      <w:r>
        <w:rPr>
          <w:bCs/>
          <w:b/>
        </w:rPr>
        <w:t xml:space="preserve">Brazil Rio de Janeiro</w:t>
      </w:r>
      <w:r>
        <w:t xml:space="preserve"> </w:t>
      </w:r>
      <w:r>
        <w:t xml:space="preserve">seeks to maintain its status as a global city, its financial sector must be resilient, innovative, and inclusive.</w:t>
      </w:r>
    </w:p>
    <w:bookmarkEnd w:id="25"/>
    <w:bookmarkStart w:id="26" w:name="conclusion"/>
    <w:p>
      <w:pPr>
        <w:pStyle w:val="Heading2"/>
      </w:pPr>
      <w:r>
        <w:t xml:space="preserve">Conclusion</w:t>
      </w:r>
    </w:p>
    <w:p>
      <w:pPr>
        <w:pStyle w:val="FirstParagraph"/>
      </w:pPr>
      <w:r>
        <w:t xml:space="preserve">In conclusion, the profession of the</w:t>
      </w:r>
      <w:r>
        <w:t xml:space="preserve"> </w:t>
      </w:r>
      <w:r>
        <w:rPr>
          <w:bCs/>
          <w:b/>
        </w:rPr>
        <w:t xml:space="preserve">banker</w:t>
      </w:r>
      <w:r>
        <w:t xml:space="preserve"> </w:t>
      </w:r>
      <w:r>
        <w:t xml:space="preserve">in</w:t>
      </w:r>
      <w:r>
        <w:t xml:space="preserve"> </w:t>
      </w:r>
      <w:r>
        <w:rPr>
          <w:bCs/>
          <w:b/>
        </w:rPr>
        <w:t xml:space="preserve">Brazil Rio de Janeiro</w:t>
      </w:r>
    </w:p>
    <w:p>
      <w:pPr>
        <w:pStyle w:val="BodyText"/>
      </w:pPr>
      <w:r>
        <w:t xml:space="preserve">s is undergoing a profound transformation. From its historical roots in colonial trade to its current focus on sustainability and digital inclusion, banking in this city reflects broader global trends while retaining unique local characteristics. The modern</w:t>
      </w:r>
      <w:r>
        <w:t xml:space="preserve"> </w:t>
      </w:r>
      <w:r>
        <w:rPr>
          <w:bCs/>
          <w:b/>
        </w:rPr>
        <w:t xml:space="preserve">banker</w:t>
      </w:r>
      <w:r>
        <w:t xml:space="preserve"> </w:t>
      </w:r>
      <w:r>
        <w:t xml:space="preserve">must be adept at navigating regulatory complexities, embracing technological innovation, and fostering sustainable growth.</w:t>
      </w:r>
    </w:p>
    <w:p>
      <w:pPr>
        <w:pStyle w:val="BodyText"/>
      </w:pPr>
      <w:r>
        <w:t xml:space="preserve">As</w:t>
      </w:r>
      <w:r>
        <w:t xml:space="preserve"> </w:t>
      </w:r>
      <w:r>
        <w:rPr>
          <w:bCs/>
          <w:b/>
        </w:rPr>
        <w:t xml:space="preserve">Brazil Rio de Janeiro</w:t>
      </w:r>
    </w:p>
    <w:p>
      <w:pPr>
        <w:pStyle w:val="BodyText"/>
      </w:pPr>
      <w:r>
        <w:t xml:space="preserve">s continues to evolve, the contributions of its financial leaders will be instrumental in shaping a future that is not only economically robust but also environmentally responsible and socially equitable. The</w:t>
      </w:r>
      <w:r>
        <w:t xml:space="preserve"> </w:t>
      </w:r>
      <w:r>
        <w:rPr>
          <w:bCs/>
          <w:b/>
        </w:rPr>
        <w:t xml:space="preserve">banker</w:t>
      </w:r>
      <w:r>
        <w:t xml:space="preserve">, therefore, stands as a pivotal figure in the ongoing narrative of this magnificent city, bridging past traditions with future possibilities.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Brazil Rio de Janeiro</dc:title>
  <dc:creator/>
  <dc:language>en</dc:language>
  <cp:keywords/>
  <dcterms:created xsi:type="dcterms:W3CDTF">2026-07-29T20:34:05Z</dcterms:created>
  <dcterms:modified xsi:type="dcterms:W3CDTF">2026-07-29T20:34:05Z</dcterms:modified>
</cp:coreProperties>
</file>

<file path=docProps/custom.xml><?xml version="1.0" encoding="utf-8"?>
<Properties xmlns="http://schemas.openxmlformats.org/officeDocument/2006/custom-properties" xmlns:vt="http://schemas.openxmlformats.org/officeDocument/2006/docPropsVTypes"/>
</file>