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7" w:name="X907973966c613995ef92483f2715a4a97882924"/>
    <w:p>
      <w:pPr>
        <w:pStyle w:val="Heading1"/>
      </w:pPr>
      <w:r>
        <w:t xml:space="preserve">The Evolving Role of the Banker in Chile Santiago</w:t>
      </w:r>
    </w:p>
    <w:p>
      <w:pPr>
        <w:pStyle w:val="FirstParagraph"/>
      </w:pPr>
      <w:r>
        <w:t xml:space="preserve">In the bustling financial heart of Latin America,</w:t>
      </w:r>
      <w:r>
        <w:t xml:space="preserve"> </w:t>
      </w:r>
      <w:r>
        <w:rPr>
          <w:bCs/>
          <w:b/>
        </w:rPr>
        <w:t xml:space="preserve">Santiago de Chile</w:t>
      </w:r>
      <w:r>
        <w:t xml:space="preserve">, the profession of banking stands as a pillar of economic stability and growth. The capital city has transformed into a modern metropolis where traditional values meet cutting-edge fintech innovation. Within this dynamic context, the role of the</w:t>
      </w:r>
      <w:r>
        <w:t xml:space="preserve"> </w:t>
      </w:r>
      <w:r>
        <w:rPr>
          <w:bCs/>
          <w:b/>
        </w:rPr>
        <w:t xml:space="preserve">Banker</w:t>
      </w:r>
      <w:r>
        <w:t xml:space="preserve"> </w:t>
      </w:r>
      <w:r>
        <w:t xml:space="preserve">extends far beyond simple transaction processing. To understand the significance of banking in this region, one must examine how the banker serves as a catalyst for development, a guardian of financial security, and an advisor navigating complex regulatory landscapes unique to</w:t>
      </w:r>
      <w:r>
        <w:t xml:space="preserve"> </w:t>
      </w:r>
      <w:r>
        <w:rPr>
          <w:bCs/>
          <w:b/>
        </w:rPr>
        <w:t xml:space="preserve">Chile Santiago</w:t>
      </w:r>
      <w:r>
        <w:t xml:space="preserve">.</w:t>
      </w:r>
    </w:p>
    <w:bookmarkStart w:id="20" w:name="X9f04c0b91bd3a8fa24424ef501300f3fe6d6004"/>
    <w:p>
      <w:pPr>
        <w:pStyle w:val="Heading2"/>
      </w:pPr>
      <w:r>
        <w:t xml:space="preserve">The Historical Context and Economic Landscape</w:t>
      </w:r>
    </w:p>
    <w:p>
      <w:pPr>
        <w:pStyle w:val="FirstParagraph"/>
      </w:pPr>
      <w:r>
        <w:t xml:space="preserve">To appreciate the current state of banking in</w:t>
      </w:r>
      <w:r>
        <w:t xml:space="preserve"> </w:t>
      </w:r>
      <w:r>
        <w:rPr>
          <w:bCs/>
          <w:b/>
        </w:rPr>
        <w:t xml:space="preserve">Santiago</w:t>
      </w:r>
      <w:r>
        <w:t xml:space="preserve">, it is essential to look at its historical trajectory. Chile boasts one of the most stable economies in Latin America, characterized by a robust regulatory framework established after the financial reforms of the late 20th century. In</w:t>
      </w:r>
      <w:r>
        <w:t xml:space="preserve"> </w:t>
      </w:r>
      <w:r>
        <w:rPr>
          <w:bCs/>
          <w:b/>
        </w:rPr>
        <w:t xml:space="preserve">Chile Santiago</w:t>
      </w:r>
      <w:r>
        <w:t xml:space="preserve">, banks are not merely custodians of wealth; they are instrumental in funding infrastructure projects, supporting small and medium enterprises (SMEs), and fostering social mobility.</w:t>
      </w:r>
    </w:p>
    <w:p>
      <w:pPr>
        <w:pStyle w:val="BodyText"/>
      </w:pPr>
      <w:r>
        <w:t xml:space="preserve">The modern banker in this region operates within a high-trust environment. This trust is built on the reputation of Chile’s banking sector, which has consistently demonstrated resilience during global economic downturns. Consequently, the banker in</w:t>
      </w:r>
      <w:r>
        <w:t xml:space="preserve"> </w:t>
      </w:r>
      <w:r>
        <w:rPr>
          <w:bCs/>
          <w:b/>
        </w:rPr>
        <w:t xml:space="preserve">Santiago</w:t>
      </w:r>
      <w:r>
        <w:t xml:space="preserve"> </w:t>
      </w:r>
      <w:r>
        <w:t xml:space="preserve">acts as a bridge between historical financial prudence and future-oriented investment strategies.</w:t>
      </w:r>
    </w:p>
    <w:bookmarkEnd w:id="20"/>
    <w:bookmarkStart w:id="21" w:name="Xcefbf5c74e5b705e0404114edabb79e940a8d7a"/>
    <w:p>
      <w:pPr>
        <w:pStyle w:val="Heading2"/>
      </w:pPr>
      <w:r>
        <w:t xml:space="preserve">The Modern Banker: A Multifaceted Professional</w:t>
      </w:r>
    </w:p>
    <w:p>
      <w:pPr>
        <w:pStyle w:val="FirstParagraph"/>
      </w:pPr>
      <w:r>
        <w:t xml:space="preserve">Gone are the days when a</w:t>
      </w:r>
      <w:r>
        <w:t xml:space="preserve"> </w:t>
      </w:r>
      <w:r>
        <w:rPr>
          <w:bCs/>
          <w:b/>
        </w:rPr>
        <w:t xml:space="preserve">banker’s</w:t>
      </w:r>
      <w:r>
        <w:t xml:space="preserve"> </w:t>
      </w:r>
      <w:r>
        <w:t xml:space="preserve">duties were confined to balancing ledgers and managing cash deposits. In contemporary</w:t>
      </w:r>
      <w:r>
        <w:t xml:space="preserve"> </w:t>
      </w:r>
      <w:r>
        <w:rPr>
          <w:bCs/>
          <w:b/>
        </w:rPr>
        <w:t xml:space="preserve">Santiago</w:t>
      </w:r>
      <w:r>
        <w:t xml:space="preserve">, the banker is required to be a holistic financial advisor. Clients in Chile’s capital range from individual entrepreneurs launching startups in neighborhoods like Providencia and Las Condes, to large multinational corporations seeking regional headquarters.</w:t>
      </w:r>
    </w:p>
    <w:p>
      <w:pPr>
        <w:pStyle w:val="BodyText"/>
      </w:pPr>
      <w:r>
        <w:t xml:space="preserve">Therefore, the role of the banker has expanded into several critical areas:</w:t>
      </w:r>
    </w:p>
    <w:p>
      <w:pPr>
        <w:numPr>
          <w:ilvl w:val="0"/>
          <w:numId w:val="1001"/>
        </w:numPr>
        <w:pStyle w:val="Compact"/>
      </w:pPr>
      <w:r>
        <w:rPr>
          <w:bCs/>
          <w:b/>
        </w:rPr>
        <w:t xml:space="preserve">Risk Management:</w:t>
      </w:r>
      <w:r>
        <w:t xml:space="preserve"> </w:t>
      </w:r>
      <w:r>
        <w:t xml:space="preserve">Given the volatility of commodity markets which heavily influence Chile’s economy (particularly copper and lithium), bankers must advise clients on hedging strategies and diversified portfolio management.</w:t>
      </w:r>
    </w:p>
    <w:p>
      <w:pPr>
        <w:numPr>
          <w:ilvl w:val="0"/>
          <w:numId w:val="1001"/>
        </w:numPr>
        <w:pStyle w:val="Compact"/>
      </w:pPr>
      <w:r>
        <w:rPr>
          <w:bCs/>
          <w:b/>
        </w:rPr>
        <w:t xml:space="preserve">Sustainability and ESG:</w:t>
      </w:r>
      <w:r>
        <w:t xml:space="preserve"> </w:t>
      </w:r>
      <w:r>
        <w:t xml:space="preserve">There is a growing demand in</w:t>
      </w:r>
      <w:r>
        <w:t xml:space="preserve"> </w:t>
      </w:r>
      <w:r>
        <w:rPr>
          <w:bCs/>
          <w:b/>
        </w:rPr>
        <w:t xml:space="preserve">Santiago</w:t>
      </w:r>
      <w:r>
        <w:t xml:space="preserve"> </w:t>
      </w:r>
      <w:r>
        <w:t xml:space="preserve">for green finance. Bankers are increasingly tasked with structuring loans for renewable energy projects, such as solar farms in the Atacama Desert, aligning financial goals with environmental sustainability.</w:t>
      </w:r>
    </w:p>
    <w:p>
      <w:pPr>
        <w:numPr>
          <w:ilvl w:val="0"/>
          <w:numId w:val="1001"/>
        </w:numPr>
        <w:pStyle w:val="Compact"/>
      </w:pPr>
      <w:r>
        <w:rPr>
          <w:bCs/>
          <w:b/>
        </w:rPr>
        <w:t xml:space="preserve">Digital Transformation:</w:t>
      </w:r>
      <w:r>
        <w:t xml:space="preserve"> </w:t>
      </w:r>
      <w:r>
        <w:t xml:space="preserve">With Chile being a leader in digital adoption in Latin America, bankers must be proficient in leveraging artificial intelligence and blockchain technologies to offer seamless services. The physical branch is now complemented by sophisticated digital platforms accessible throughout</w:t>
      </w:r>
      <w:r>
        <w:t xml:space="preserve"> </w:t>
      </w:r>
      <w:r>
        <w:rPr>
          <w:bCs/>
          <w:b/>
        </w:rPr>
        <w:t xml:space="preserve">Santiago</w:t>
      </w:r>
      <w:r>
        <w:t xml:space="preserve">.</w:t>
      </w:r>
    </w:p>
    <w:bookmarkEnd w:id="21"/>
    <w:bookmarkStart w:id="22" w:name="the-impact-of-regulation-and-compliance"/>
    <w:p>
      <w:pPr>
        <w:pStyle w:val="Heading2"/>
      </w:pPr>
      <w:r>
        <w:t xml:space="preserve">The Impact of Regulation and Compliance</w:t>
      </w:r>
    </w:p>
    <w:p>
      <w:pPr>
        <w:pStyle w:val="FirstParagraph"/>
      </w:pPr>
      <w:r>
        <w:t xml:space="preserve">The regulatory environment in</w:t>
      </w:r>
      <w:r>
        <w:t xml:space="preserve"> </w:t>
      </w:r>
      <w:r>
        <w:rPr>
          <w:bCs/>
          <w:b/>
        </w:rPr>
        <w:t xml:space="preserve">Chile Santiago</w:t>
      </w:r>
      <w:r>
        <w:t xml:space="preserve"> </w:t>
      </w:r>
      <w:r>
        <w:t xml:space="preserve">is stringent, overseen primarily by the Central Bank of Chile and the Financial Market Commission (CMF). For the banker, compliance is not just a bureaucratic hurdle; it is a core component of their professional identity. Understanding Anti-Money Laundering (AML) regulations and Know Your Customer (KYC) protocols is mandatory.</w:t>
      </w:r>
    </w:p>
    <w:p>
      <w:pPr>
        <w:pStyle w:val="BodyText"/>
      </w:pPr>
      <w:r>
        <w:t xml:space="preserve">In</w:t>
      </w:r>
      <w:r>
        <w:t xml:space="preserve"> </w:t>
      </w:r>
      <w:r>
        <w:rPr>
          <w:bCs/>
          <w:b/>
        </w:rPr>
        <w:t xml:space="preserve">Santiago</w:t>
      </w:r>
      <w:r>
        <w:t xml:space="preserve">, where cross-border transactions are frequent due to trade agreements with Europe, Asia, and North America, the banker plays a crucial role in ensuring that all financial flows adhere to international standards. This rigorous adherence protects the integrity of Chile’s banking system and maintains its attractiveness to foreign investors.</w:t>
      </w:r>
    </w:p>
    <w:bookmarkEnd w:id="22"/>
    <w:bookmarkStart w:id="23" w:name="Xaafce8d519b261ba65c29f26dc176da7e2900d1"/>
    <w:p>
      <w:pPr>
        <w:pStyle w:val="Heading2"/>
      </w:pPr>
      <w:r>
        <w:t xml:space="preserve">Social Responsibility and Financial Inclusion</w:t>
      </w:r>
    </w:p>
    <w:p>
      <w:pPr>
        <w:pStyle w:val="FirstParagraph"/>
      </w:pPr>
      <w:r>
        <w:t xml:space="preserve">A defining characteristic of the modern</w:t>
      </w:r>
      <w:r>
        <w:t xml:space="preserve"> </w:t>
      </w:r>
      <w:r>
        <w:rPr>
          <w:bCs/>
          <w:b/>
        </w:rPr>
        <w:t xml:space="preserve">banker</w:t>
      </w:r>
      <w:r>
        <w:t xml:space="preserve"> </w:t>
      </w:r>
      <w:r>
        <w:t xml:space="preserve">in</w:t>
      </w:r>
      <w:r>
        <w:t xml:space="preserve"> </w:t>
      </w:r>
      <w:r>
        <w:rPr>
          <w:bCs/>
          <w:b/>
        </w:rPr>
        <w:t xml:space="preserve">Santiago</w:t>
      </w:r>
      <w:r>
        <w:t xml:space="preserve"> </w:t>
      </w:r>
      <w:r>
        <w:t xml:space="preserve">is their commitment to financial inclusion. While Santiago is a wealthy city with significant disparities, banks are actively working to bridge the gap between high-income sectors and unbanked populations. Initiatives include micro-lending programs for informal sector workers and educational campaigns on financial literacy.</w:t>
      </w:r>
    </w:p>
    <w:p>
      <w:pPr>
        <w:pStyle w:val="BodyText"/>
      </w:pPr>
      <w:r>
        <w:t xml:space="preserve">This social responsibility aspect of banking in</w:t>
      </w:r>
      <w:r>
        <w:t xml:space="preserve"> </w:t>
      </w:r>
      <w:r>
        <w:rPr>
          <w:bCs/>
          <w:b/>
        </w:rPr>
        <w:t xml:space="preserve">Chile Santiago</w:t>
      </w:r>
      <w:r>
        <w:t xml:space="preserve"> </w:t>
      </w:r>
      <w:r>
        <w:t xml:space="preserve">helps to reduce economic inequality. By providing access to credit for aspiring homeowners, students pursuing higher education, and small business owners in underserved communities, the banker contributes directly to social cohesion. The banker is thus viewed not just as a financial intermediary but as an agent of social change.</w:t>
      </w:r>
    </w:p>
    <w:bookmarkEnd w:id="23"/>
    <w:bookmarkStart w:id="24" w:name="challenges-facing-bankers-in-santiago"/>
    <w:p>
      <w:pPr>
        <w:pStyle w:val="Heading2"/>
      </w:pPr>
      <w:r>
        <w:t xml:space="preserve">Challenges Facing Bankers in Santiago</w:t>
      </w:r>
    </w:p>
    <w:p>
      <w:pPr>
        <w:pStyle w:val="FirstParagraph"/>
      </w:pPr>
      <w:r>
        <w:t xml:space="preserve">Despite its strengths, the banking sector in</w:t>
      </w:r>
      <w:r>
        <w:t xml:space="preserve"> </w:t>
      </w:r>
      <w:r>
        <w:rPr>
          <w:bCs/>
          <w:b/>
        </w:rPr>
        <w:t xml:space="preserve">Santiago</w:t>
      </w:r>
      <w:r>
        <w:t xml:space="preserve"> </w:t>
      </w:r>
      <w:r>
        <w:t xml:space="preserve">faces formidable challenges. The rise of fintech companies has disrupted traditional business models, forcing banks to innovate rapidly or risk obsolescence. Additionally, economic uncertainty stemming from global geopolitical tensions and local political reforms creates a complex operating environment.</w:t>
      </w:r>
    </w:p>
    <w:p>
      <w:pPr>
        <w:pStyle w:val="BodyText"/>
      </w:pPr>
      <w:r>
        <w:t xml:space="preserve">Furthermore, cybersecurity threats pose a significant risk. As banking services in</w:t>
      </w:r>
      <w:r>
        <w:t xml:space="preserve"> </w:t>
      </w:r>
      <w:r>
        <w:rPr>
          <w:bCs/>
          <w:b/>
        </w:rPr>
        <w:t xml:space="preserve">Santiago</w:t>
      </w:r>
      <w:r>
        <w:t xml:space="preserve"> </w:t>
      </w:r>
      <w:r>
        <w:t xml:space="preserve">move predominantly online, protecting client data is paramount. Bankers must be vigilant against fraud and cyberattacks, requiring continuous training and investment in security infrastructure.</w:t>
      </w:r>
    </w:p>
    <w:bookmarkEnd w:id="24"/>
    <w:bookmarkStart w:id="25" w:name="the-future-outlook"/>
    <w:p>
      <w:pPr>
        <w:pStyle w:val="Heading2"/>
      </w:pPr>
      <w:r>
        <w:t xml:space="preserve">The Future Outlook</w:t>
      </w:r>
    </w:p>
    <w:p>
      <w:pPr>
        <w:pStyle w:val="FirstParagraph"/>
      </w:pPr>
      <w:r>
        <w:t xml:space="preserve">Looking ahead, the role of the</w:t>
      </w:r>
      <w:r>
        <w:t xml:space="preserve"> </w:t>
      </w:r>
      <w:r>
        <w:rPr>
          <w:bCs/>
          <w:b/>
        </w:rPr>
        <w:t xml:space="preserve">banker</w:t>
      </w:r>
      <w:r>
        <w:t xml:space="preserve"> </w:t>
      </w:r>
      <w:r>
        <w:t xml:space="preserve">in</w:t>
      </w:r>
      <w:r>
        <w:t xml:space="preserve"> </w:t>
      </w:r>
      <w:r>
        <w:rPr>
          <w:bCs/>
          <w:b/>
        </w:rPr>
        <w:t xml:space="preserve">Santiago</w:t>
      </w:r>
      <w:r>
        <w:t xml:space="preserve"> </w:t>
      </w:r>
      <w:r>
        <w:t xml:space="preserve">will continue to evolve. The integration of artificial intelligence will allow for more personalized financial advice, while open banking regulations may foster greater competition and innovation. However, the human element remains irreplaceable. Clients in</w:t>
      </w:r>
      <w:r>
        <w:t xml:space="preserve"> </w:t>
      </w:r>
      <w:r>
        <w:rPr>
          <w:bCs/>
          <w:b/>
        </w:rPr>
        <w:t xml:space="preserve">Santiago</w:t>
      </w:r>
      <w:r>
        <w:t xml:space="preserve"> </w:t>
      </w:r>
      <w:r>
        <w:t xml:space="preserve">value the trust and personal relationships built with their bankers.</w:t>
      </w:r>
    </w:p>
    <w:p>
      <w:pPr>
        <w:pStyle w:val="BodyText"/>
      </w:pPr>
      <w:r>
        <w:t xml:space="preserve">The future banker must be a tech-savvy communicator, capable of explaining complex financial products in simple terms while maintaining ethical standards. In</w:t>
      </w:r>
      <w:r>
        <w:t xml:space="preserve"> </w:t>
      </w:r>
      <w:r>
        <w:rPr>
          <w:bCs/>
          <w:b/>
        </w:rPr>
        <w:t xml:space="preserve">Chile Santiago</w:t>
      </w:r>
      <w:r>
        <w:t xml:space="preserve">, where economic stability is prized, the banker serves as an anchor of reliability amidst change.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Banker</w:t>
      </w:r>
      <w:r>
        <w:t xml:space="preserve"> </w:t>
      </w:r>
      <w:r>
        <w:t xml:space="preserve">in</w:t>
      </w:r>
      <w:r>
        <w:t xml:space="preserve"> </w:t>
      </w:r>
      <w:r>
        <w:rPr>
          <w:bCs/>
          <w:b/>
        </w:rPr>
        <w:t xml:space="preserve">Santiago de Chile</w:t>
      </w:r>
    </w:p>
    <w:bookmarkEnd w:id="26"/>
    <w:bookmarkEnd w:id="27"/>
    <w:bookmarkStart w:id="35" w:name="Xe3f2287db90cca92b2bf3e97e7c00ca50818416"/>
    <w:p>
      <w:pPr>
        <w:pStyle w:val="Heading1"/>
      </w:pPr>
      <w:r>
        <w:t xml:space="preserve">The Architect of Stability and Growth:</w:t>
      </w:r>
      <w:r>
        <w:br/>
      </w:r>
      <w:r>
        <w:t xml:space="preserve">A Comprehensive Analysis of the Banker in Chile Santiago</w:t>
      </w:r>
    </w:p>
    <w:p>
      <w:pPr>
        <w:pStyle w:val="FirstParagraph"/>
      </w:pPr>
      <w:r>
        <w:t xml:space="preserve">An Examination of Financial Professionalism, Economic Stewardship, and Social Responsibility in the Capital Region</w:t>
      </w:r>
    </w:p>
    <w:p>
      <w:pPr>
        <w:pStyle w:val="BodyText"/>
      </w:pPr>
      <w:r>
        <w:t xml:space="preserve">In the complex tapestry of Latin American economics, few cities serve as a more vital nexus than Santiago. As the capital and largest city of Chile,</w:t>
      </w:r>
      <w:r>
        <w:t xml:space="preserve"> </w:t>
      </w:r>
      <w:r>
        <w:rPr>
          <w:bCs/>
          <w:b/>
        </w:rPr>
        <w:t xml:space="preserve">Santiago de Chile</w:t>
      </w:r>
      <w:r>
        <w:t xml:space="preserve"> </w:t>
      </w:r>
      <w:r>
        <w:t xml:space="preserve">is not merely a political center but the undisputed financial heartbeat of a nation renowned for its macroeconomic stability and resilient institutions. Within this dynamic metropolis, the profession of banking holds a distinguished position, far transcending simple transactional duties. The</w:t>
      </w:r>
      <w:r>
        <w:t xml:space="preserve"> </w:t>
      </w:r>
      <w:r>
        <w:rPr>
          <w:bCs/>
          <w:b/>
        </w:rPr>
        <w:t xml:space="preserve">Banker</w:t>
      </w:r>
      <w:r>
        <w:t xml:space="preserve">, operating within the unique regulatory and cultural environment of</w:t>
      </w:r>
      <w:r>
        <w:t xml:space="preserve"> </w:t>
      </w:r>
      <w:r>
        <w:rPr>
          <w:bCs/>
          <w:b/>
        </w:rPr>
        <w:t xml:space="preserve">Santiago</w:t>
      </w:r>
      <w:r>
        <w:t xml:space="preserve">, acts as a critical intermediary between capital accumulation and productive investment. This essay explores the multifaceted role of the banker in</w:t>
      </w:r>
      <w:r>
        <w:t xml:space="preserve"> </w:t>
      </w:r>
      <w:r>
        <w:rPr>
          <w:bCs/>
          <w:b/>
        </w:rPr>
        <w:t xml:space="preserve">Chile Santiago</w:t>
      </w:r>
      <w:r>
        <w:t xml:space="preserve">, examining their function as economic catalysts, guardians of trust, navigators of technological disruption, and architects of social inclusion.</w:t>
      </w:r>
    </w:p>
    <w:bookmarkStart w:id="28" w:name="Xb55b238603aa0c6131dbb7fe37b1a04ac97bb29"/>
    <w:p>
      <w:pPr>
        <w:pStyle w:val="Heading2"/>
      </w:pPr>
      <w:r>
        <w:t xml:space="preserve">The Historical Context and Economic Stability</w:t>
      </w:r>
    </w:p>
    <w:p>
      <w:pPr>
        <w:pStyle w:val="FirstParagraph"/>
      </w:pPr>
      <w:r>
        <w:t xml:space="preserve">To understand the contemporary significance of the</w:t>
      </w:r>
      <w:r>
        <w:t xml:space="preserve"> </w:t>
      </w:r>
      <w:r>
        <w:rPr>
          <w:bCs/>
          <w:b/>
        </w:rPr>
        <w:t xml:space="preserve">banker</w:t>
      </w:r>
      <w:r>
        <w:t xml:space="preserve">, one must first appreciate the historical backdrop against which they operate. Chile has long been regarded as an anomaly in Latin America for its consistent adherence to democratic principles and market-friendly policies, particularly following the comprehensive financial reforms enacted in the late 20th century. In</w:t>
      </w:r>
      <w:r>
        <w:t xml:space="preserve"> </w:t>
      </w:r>
      <w:r>
        <w:rPr>
          <w:bCs/>
          <w:b/>
        </w:rPr>
        <w:t xml:space="preserve">Santiago</w:t>
      </w:r>
      <w:r>
        <w:t xml:space="preserve">, these reforms established a robust supervisory framework, overseen by institutions such as the Central Bank of Chile and the Financial Market Commission (CMF). This rigorous regulatory environment has fostered one of the most secure banking sectors in South America.</w:t>
      </w:r>
    </w:p>
    <w:p>
      <w:pPr>
        <w:pStyle w:val="BodyText"/>
      </w:pPr>
      <w:r>
        <w:t xml:space="preserve">In this context, the role of the</w:t>
      </w:r>
      <w:r>
        <w:t xml:space="preserve"> </w:t>
      </w:r>
      <w:r>
        <w:rPr>
          <w:bCs/>
          <w:b/>
        </w:rPr>
        <w:t xml:space="preserve">banker</w:t>
      </w:r>
      <w:r>
        <w:t xml:space="preserve"> </w:t>
      </w:r>
      <w:r>
        <w:t xml:space="preserve">is deeply intertwined with national stability. Unlike bankers in more volatile economies who may focus primarily on short-term survival or capital flight prevention, bankers in</w:t>
      </w:r>
      <w:r>
        <w:t xml:space="preserve"> </w:t>
      </w:r>
      <w:r>
        <w:rPr>
          <w:bCs/>
          <w:b/>
        </w:rPr>
        <w:t xml:space="preserve">Santiago</w:t>
      </w:r>
      <w:r>
        <w:t xml:space="preserve"> </w:t>
      </w:r>
      <w:r>
        <w:t xml:space="preserve">are tasked with long-term wealth creation and preservation. They manage assets that fuel Chile’s primary industries, including mining, agriculture, and services. Consequently, the banker is not just a servant of private clients but a steward of national economic health. Their decisions regarding credit allocation directly influence the country’s ability to invest in infrastructure, technology, and human capital.</w:t>
      </w:r>
    </w:p>
    <w:bookmarkEnd w:id="28"/>
    <w:bookmarkStart w:id="29" w:name="Xfdfd18708ce36952b52d264ed2043500ab4b7ad"/>
    <w:p>
      <w:pPr>
        <w:pStyle w:val="Heading2"/>
      </w:pPr>
      <w:r>
        <w:t xml:space="preserve">The Evolving Role: From Custodian to Strategic Advisor</w:t>
      </w:r>
    </w:p>
    <w:p>
      <w:pPr>
        <w:pStyle w:val="FirstParagraph"/>
      </w:pPr>
      <w:r>
        <w:t xml:space="preserve">The traditional perception of banking as merely the safekeeping of deposits has undergone a radical transformation in</w:t>
      </w:r>
      <w:r>
        <w:t xml:space="preserve"> </w:t>
      </w:r>
      <w:r>
        <w:rPr>
          <w:bCs/>
          <w:b/>
        </w:rPr>
        <w:t xml:space="preserve">Santiago</w:t>
      </w:r>
      <w:r>
        <w:t xml:space="preserve">. Today’s banker serves as a strategic financial advisor. The economic landscape of</w:t>
      </w:r>
      <w:r>
        <w:t xml:space="preserve"> </w:t>
      </w:r>
      <w:r>
        <w:rPr>
          <w:bCs/>
          <w:b/>
        </w:rPr>
        <w:t xml:space="preserve">Chile Santiago</w:t>
      </w:r>
      <w:r>
        <w:t xml:space="preserve"> </w:t>
      </w:r>
      <w:r>
        <w:t xml:space="preserve">is characterized by a mix of multinational corporations, robust small and medium-sized enterprises (SMEs), and an expanding class of individual investors. Each of these segments requires tailored financial solutions.</w:t>
      </w:r>
    </w:p>
    <w:p>
      <w:pPr>
        <w:pStyle w:val="BodyText"/>
      </w:pPr>
      <w:r>
        <w:t xml:space="preserve">For the corporate sector in</w:t>
      </w:r>
      <w:r>
        <w:t xml:space="preserve"> </w:t>
      </w:r>
      <w:r>
        <w:rPr>
          <w:bCs/>
          <w:b/>
        </w:rPr>
        <w:t xml:space="preserve">Santiago</w:t>
      </w:r>
      <w:r>
        <w:t xml:space="preserve">, bankers provide sophisticated services such as mergers and acquisitions advisory, risk management strategies for commodity price fluctuations, and cross-border financing structures. Given Chile’s role as a key exporter of copper, lithium, and agricultural products to global markets, bankers must possess deep expertise in international trade finance and currency hedging. They help local businesses navigate the complexities of global supply chains.</w:t>
      </w:r>
    </w:p>
    <w:p>
      <w:pPr>
        <w:pStyle w:val="BodyText"/>
      </w:pPr>
      <w:r>
        <w:t xml:space="preserve">For the retail sector, particularly among the growing middle class in districts like Providencia and Las Condes, bankers act as educators. They guide clients through mortgage processes, investment portfolio diversification, and retirement planning. In</w:t>
      </w:r>
      <w:r>
        <w:t xml:space="preserve"> </w:t>
      </w:r>
      <w:r>
        <w:rPr>
          <w:bCs/>
          <w:b/>
        </w:rPr>
        <w:t xml:space="preserve">Santiago</w:t>
      </w:r>
      <w:r>
        <w:t xml:space="preserve">, where homeownership is a central cultural aspiration and economic goal, the banker plays a pivotal role in democratizing access to property ownership through structured lending.</w:t>
      </w:r>
    </w:p>
    <w:bookmarkEnd w:id="29"/>
    <w:bookmarkStart w:id="30" w:name="Xdd059abbd961418a311706e16455393e68182e8"/>
    <w:p>
      <w:pPr>
        <w:pStyle w:val="Heading2"/>
      </w:pPr>
      <w:r>
        <w:t xml:space="preserve">Techonological Disruption and Digital Transformation</w:t>
      </w:r>
    </w:p>
    <w:p>
      <w:pPr>
        <w:pStyle w:val="FirstParagraph"/>
      </w:pPr>
      <w:r>
        <w:t xml:space="preserve">No discussion of banking in modern</w:t>
      </w:r>
      <w:r>
        <w:t xml:space="preserve"> </w:t>
      </w:r>
      <w:r>
        <w:rPr>
          <w:bCs/>
          <w:b/>
        </w:rPr>
        <w:t xml:space="preserve">Santiago</w:t>
      </w:r>
      <w:r>
        <w:t xml:space="preserve"> </w:t>
      </w:r>
      <w:r>
        <w:t xml:space="preserve">is complete without addressing the profound impact of technology. Chile has emerged as a leader in fintech adoption within Latin America, driven by a highly connected population and supportive regulatory sandboxes. The</w:t>
      </w:r>
      <w:r>
        <w:t xml:space="preserve"> </w:t>
      </w:r>
      <w:r>
        <w:rPr>
          <w:bCs/>
          <w:b/>
        </w:rPr>
        <w:t xml:space="preserve">Banker</w:t>
      </w:r>
      <w:r>
        <w:t xml:space="preserve"> </w:t>
      </w:r>
      <w:r>
        <w:t xml:space="preserve">in this era must be tech-savvy, bridging the gap between legacy banking systems and cutting-edge digital solutions.</w:t>
      </w:r>
    </w:p>
    <w:p>
      <w:pPr>
        <w:pStyle w:val="BodyText"/>
      </w:pPr>
      <w:r>
        <w:t xml:space="preserve">Digital transformation has reshaped customer expectations. Clients in</w:t>
      </w:r>
      <w:r>
        <w:t xml:space="preserve"> </w:t>
      </w:r>
      <w:r>
        <w:rPr>
          <w:bCs/>
          <w:b/>
        </w:rPr>
        <w:t xml:space="preserve">Santiago</w:t>
      </w:r>
      <w:r>
        <w:t xml:space="preserve"> </w:t>
      </w:r>
      <w:r>
        <w:t xml:space="preserve">increasingly demand seamless, real-time services through mobile applications and online platforms. However, the human element remains irreplaceable. While algorithms can process transactions instantly, they cannot replicate the nuanced advice provided by experienced bankers when dealing with complex financial decisions or personal crises. Therefore, the modern banker in</w:t>
      </w:r>
      <w:r>
        <w:t xml:space="preserve"> </w:t>
      </w:r>
      <w:r>
        <w:rPr>
          <w:bCs/>
          <w:b/>
        </w:rPr>
        <w:t xml:space="preserve">Santiago</w:t>
      </w:r>
      <w:r>
        <w:t xml:space="preserve"> </w:t>
      </w:r>
      <w:r>
        <w:t xml:space="preserve">must leverage data analytics to personalize customer experiences while maintaining a high-touch advisory relationship. This hybrid approach—combining technological efficiency with human empathy—is essential for competitiveness in</w:t>
      </w:r>
      <w:r>
        <w:t xml:space="preserve"> </w:t>
      </w:r>
      <w:r>
        <w:rPr>
          <w:bCs/>
          <w:b/>
        </w:rPr>
        <w:t xml:space="preserve">Chile Santiago</w:t>
      </w:r>
      <w:r>
        <w:t xml:space="preserve">.</w:t>
      </w:r>
    </w:p>
    <w:bookmarkEnd w:id="30"/>
    <w:bookmarkStart w:id="31" w:name="X506907cf160a6590b7ac1d7906d10f0e1824e5e"/>
    <w:p>
      <w:pPr>
        <w:pStyle w:val="Heading2"/>
      </w:pPr>
      <w:r>
        <w:t xml:space="preserve">Social Responsibility and Financial Inclusion</w:t>
      </w:r>
    </w:p>
    <w:p>
      <w:pPr>
        <w:pStyle w:val="FirstParagraph"/>
      </w:pPr>
      <w:r>
        <w:t xml:space="preserve">Beyond profit maximization, the</w:t>
      </w:r>
      <w:r>
        <w:t xml:space="preserve"> </w:t>
      </w:r>
      <w:r>
        <w:rPr>
          <w:bCs/>
          <w:b/>
        </w:rPr>
        <w:t xml:space="preserve">banker</w:t>
      </w:r>
      <w:r>
        <w:t xml:space="preserve"> </w:t>
      </w:r>
      <w:r>
        <w:t xml:space="preserve">in</w:t>
      </w:r>
      <w:r>
        <w:t xml:space="preserve"> </w:t>
      </w:r>
      <w:r>
        <w:rPr>
          <w:bCs/>
          <w:b/>
        </w:rPr>
        <w:t xml:space="preserve">Santiago de Chile</w:t>
      </w:r>
      <w:r>
        <w:t xml:space="preserve">, bears a significant social responsibility. Economic inequality remains a pressing challenge in Chile, and the banking sector has a crucial role to play in addressing this disparity through financial inclusion. In recent years, banks operating in</w:t>
      </w:r>
      <w:r>
        <w:t xml:space="preserve"> </w:t>
      </w:r>
      <w:r>
        <w:rPr>
          <w:bCs/>
          <w:b/>
        </w:rPr>
        <w:t xml:space="preserve">Santiago</w:t>
      </w:r>
      <w:r>
        <w:t xml:space="preserve"> </w:t>
      </w:r>
      <w:r>
        <w:t xml:space="preserve">have expanded their outreach to underserved communities, offering micro-loans to informal entrepreneurs and promoting financial literacy programs.</w:t>
      </w:r>
    </w:p>
    <w:p>
      <w:pPr>
        <w:pStyle w:val="BodyText"/>
      </w:pPr>
      <w:r>
        <w:t xml:space="preserve">This commitment extends to Environmental, Social, and Governance (ESG) criteria. Chile’s transition toward a green economy presents new opportunities for ethical banking. Bankers are increasingly involved in financing renewable energy projects, such as solar farms in the Atacama Desert or wind parks in Patagonia. By aligning their lending practices with sustainability goals, bankers contribute to environmental preservation while meeting the growing investor demand for responsible finance. Thus, the banker becomes an agent of sustainable development within</w:t>
      </w:r>
      <w:r>
        <w:t xml:space="preserve"> </w:t>
      </w:r>
      <w:r>
        <w:rPr>
          <w:bCs/>
          <w:b/>
        </w:rPr>
        <w:t xml:space="preserve">Chile Santiago</w:t>
      </w:r>
      <w:r>
        <w:t xml:space="preserve">.</w:t>
      </w:r>
    </w:p>
    <w:bookmarkEnd w:id="31"/>
    <w:bookmarkStart w:id="32" w:name="the-challenge-of-trust-and-ethics"/>
    <w:p>
      <w:pPr>
        <w:pStyle w:val="Heading2"/>
      </w:pPr>
      <w:r>
        <w:t xml:space="preserve">The Challenge of Trust and Ethics</w:t>
      </w:r>
    </w:p>
    <w:p>
      <w:pPr>
        <w:pStyle w:val="FirstParagraph"/>
      </w:pPr>
      <w:r>
        <w:t xml:space="preserve">In any financial system, trust is the ultimate currency. In</w:t>
      </w:r>
      <w:r>
        <w:t xml:space="preserve"> </w:t>
      </w:r>
      <w:r>
        <w:rPr>
          <w:bCs/>
          <w:b/>
        </w:rPr>
        <w:t xml:space="preserve">Santiago</w:t>
      </w:r>
      <w:r>
        <w:t xml:space="preserve">, where historical events have sometimes shaken public confidence in institutions, maintaining ethical standards is paramount for bankers. The profession demands strict adherence to compliance regulations regarding anti-money laundering (AML) and know-your-customer (KYC) protocols. However, ethical banking goes beyond legal requirements; it involves transparency, fairness, and the protection of client interests.</w:t>
      </w:r>
    </w:p>
    <w:p>
      <w:pPr>
        <w:pStyle w:val="BodyText"/>
      </w:pPr>
      <w:r>
        <w:t xml:space="preserve">The banker’s integrity reinforces the broader trust in</w:t>
      </w:r>
      <w:r>
        <w:t xml:space="preserve"> </w:t>
      </w:r>
      <w:r>
        <w:rPr>
          <w:bCs/>
          <w:b/>
        </w:rPr>
        <w:t xml:space="preserve">Chile Santiago</w:t>
      </w:r>
      <w:r>
        <w:t xml:space="preserve"> </w:t>
      </w:r>
      <w:r>
        <w:t xml:space="preserve">as a premier investment destination. When international investors observe that local bankers operate with high ethical standards and regulatory compliance, their confidence in Chile’s economic framework is bolstered. This reputation is fragile yet valuable, requiring constant vigilance from banking professionals to uphold.</w:t>
      </w:r>
    </w:p>
    <w:bookmarkEnd w:id="32"/>
    <w:bookmarkStart w:id="33" w:name="the-future-landscape"/>
    <w:p>
      <w:pPr>
        <w:pStyle w:val="Heading2"/>
      </w:pPr>
      <w:r>
        <w:t xml:space="preserve">The Future Landscape</w:t>
      </w:r>
    </w:p>
    <w:p>
      <w:pPr>
        <w:pStyle w:val="FirstParagraph"/>
      </w:pPr>
      <w:r>
        <w:t xml:space="preserve">Looking ahead, the role of the</w:t>
      </w:r>
      <w:r>
        <w:t xml:space="preserve"> </w:t>
      </w:r>
      <w:r>
        <w:rPr>
          <w:bCs/>
          <w:b/>
        </w:rPr>
        <w:t xml:space="preserve">banker</w:t>
      </w:r>
      <w:r>
        <w:t xml:space="preserve"> </w:t>
      </w:r>
      <w:r>
        <w:t xml:space="preserve">will continue to evolve amidst changing geopolitical dynamics and technological advancements. Artificial intelligence and blockchain technology promise further efficiencies but also introduce new risks related to data privacy and cybersecurity. Bankers in</w:t>
      </w:r>
      <w:r>
        <w:t xml:space="preserve"> </w:t>
      </w:r>
      <w:r>
        <w:rPr>
          <w:bCs/>
          <w:b/>
        </w:rPr>
        <w:t xml:space="preserve">Santiago</w:t>
      </w:r>
      <w:r>
        <w:t xml:space="preserve"> </w:t>
      </w:r>
      <w:r>
        <w:t xml:space="preserve">must adapt by acquiring new skills in digital security, data interpretation, and ethical AI application.</w:t>
      </w:r>
    </w:p>
    <w:p>
      <w:pPr>
        <w:pStyle w:val="BodyText"/>
      </w:pPr>
      <w:r>
        <w:t xml:space="preserve">Moreover, as Chile seeks to diversify its economy away from primary commodities toward knowledge-based industries, bankers will need to support innovation ecosystems. This may involve venture debt financing for startups or partnerships with incubators located throughout</w:t>
      </w:r>
      <w:r>
        <w:t xml:space="preserve"> </w:t>
      </w:r>
      <w:r>
        <w:rPr>
          <w:bCs/>
          <w:b/>
        </w:rPr>
        <w:t xml:space="preserve">Santiago</w:t>
      </w:r>
      <w:r>
        <w:t xml:space="preserve">. The banker of the future must be a facilitator of innovation, fostering an entrepreneurial culture that drives long-term prosperity.</w:t>
      </w:r>
    </w:p>
    <w:bookmarkEnd w:id="33"/>
    <w:bookmarkStart w:id="34" w:name="conclusion-1"/>
    <w:p>
      <w:pPr>
        <w:pStyle w:val="Heading2"/>
      </w:pPr>
      <w:r>
        <w:t xml:space="preserve">Conclusion</w:t>
      </w:r>
    </w:p>
    <w:p>
      <w:pPr>
        <w:pStyle w:val="FirstParagraph"/>
      </w:pPr>
      <w:r>
        <w:t xml:space="preserve">In conclusion, the</w:t>
      </w:r>
      <w:r>
        <w:t xml:space="preserve"> </w:t>
      </w:r>
      <w:r>
        <w:rPr>
          <w:bCs/>
          <w:b/>
        </w:rPr>
        <w:t xml:space="preserve">Banker</w:t>
      </w:r>
      <w:r>
        <w:t xml:space="preserve"> </w:t>
      </w:r>
      <w:r>
        <w:t xml:space="preserve">in</w:t>
      </w:r>
      <w:r>
        <w:t xml:space="preserve"> </w:t>
      </w:r>
      <w:r>
        <w:rPr>
          <w:bCs/>
          <w:b/>
        </w:rPr>
        <w:t xml:space="preserve">Santiago de Chile</w:t>
      </w:r>
      <w:r>
        <w:t xml:space="preserve">, occupies a position of immense importance and responsibility. They are not merely employees of financial institutions but key players in the economic narrative of</w:t>
      </w:r>
      <w:r>
        <w:t xml:space="preserve"> </w:t>
      </w:r>
      <w:r>
        <w:rPr>
          <w:bCs/>
          <w:b/>
        </w:rPr>
        <w:t xml:space="preserve">Santiago</w:t>
      </w:r>
      <w:r>
        <w:t xml:space="preserve">. Through strategic advisory services, technological integration, social responsibility initiatives, and unwavering ethical commitment, bankers contribute to the stability and growth of one of Latin America’s most dynamic economies.</w:t>
      </w:r>
    </w:p>
    <w:p>
      <w:pPr>
        <w:pStyle w:val="BodyText"/>
      </w:pPr>
      <w:r>
        <w:t xml:space="preserve">The unique characteristics of</w:t>
      </w:r>
      <w:r>
        <w:t xml:space="preserve"> </w:t>
      </w:r>
      <w:r>
        <w:rPr>
          <w:bCs/>
          <w:b/>
        </w:rPr>
        <w:t xml:space="preserve">Chile Santiago</w:t>
      </w:r>
      <w:r>
        <w:t xml:space="preserve">, including its regulatory robustness, high level of financial literacy among citizens (relative to the region), and openness to global markets, create an environment where banking excellence can flourish. As challenges arise from digital disruption and social inequality, the banker must remain adaptive and principled. Ultimately, the continued success of</w:t>
      </w:r>
      <w:r>
        <w:t xml:space="preserve"> </w:t>
      </w:r>
      <w:r>
        <w:rPr>
          <w:bCs/>
          <w:b/>
        </w:rPr>
        <w:t xml:space="preserve">Santiago</w:t>
      </w:r>
      <w:r>
        <w:t xml:space="preserve"> </w:t>
      </w:r>
      <w:r>
        <w:t xml:space="preserve">as a financial hub depends on its ability to cultivate bankers who are not only financially astute but also socially conscious stewards of national wealth.</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Banker in Chile Santiago</dc:title>
  <dc:creator/>
  <dc:language>en</dc:language>
  <cp:keywords/>
  <dcterms:created xsi:type="dcterms:W3CDTF">2026-07-29T08:58:05Z</dcterms:created>
  <dcterms:modified xsi:type="dcterms:W3CDTF">2026-07-29T08:58:05Z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