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Banker</w:t>
      </w:r>
      <w:r>
        <w:t xml:space="preserve"> </w:t>
      </w:r>
      <w:r>
        <w:t xml:space="preserve">in</w:t>
      </w:r>
      <w:r>
        <w:t xml:space="preserve"> </w:t>
      </w:r>
      <w:r>
        <w:t xml:space="preserve">France</w:t>
      </w:r>
      <w:r>
        <w:t xml:space="preserve"> </w:t>
      </w:r>
      <w:r>
        <w:t xml:space="preserve">Paris:</w:t>
      </w:r>
      <w:r>
        <w:t xml:space="preserve"> </w:t>
      </w:r>
      <w:r>
        <w:t xml:space="preserve">A</w:t>
      </w:r>
      <w:r>
        <w:t xml:space="preserve"> </w:t>
      </w:r>
      <w:r>
        <w:t xml:space="preserve">Historical</w:t>
      </w:r>
      <w:r>
        <w:t xml:space="preserve"> </w:t>
      </w:r>
      <w:r>
        <w:t xml:space="preserve">and</w:t>
      </w:r>
      <w:r>
        <w:t xml:space="preserve"> </w:t>
      </w:r>
      <w:r>
        <w:t xml:space="preserve">Contemporary</w:t>
      </w:r>
      <w:r>
        <w:t xml:space="preserve"> </w:t>
      </w:r>
      <w:r>
        <w:t xml:space="preserve">Analysis</w:t>
      </w:r>
    </w:p>
    <w:bookmarkStart w:id="25" w:name="X64a2f9b91c70d2aa1f8d659527b5d75825478c3"/>
    <w:p>
      <w:pPr>
        <w:pStyle w:val="Heading1"/>
      </w:pPr>
      <w:r>
        <w:t xml:space="preserve">The Banker in France Paris: A Historical and Contemporary Analysis of Financial Power</w:t>
      </w:r>
    </w:p>
    <w:p>
      <w:pPr>
        <w:pStyle w:val="FirstParagraph"/>
      </w:pPr>
      <w:r>
        <w:t xml:space="preserve">The intersection of finance, history, and geography has produced some of the most significant economic narratives in human history. Nowhere is this trinity more potent than in the figure of the banker operating within the complex ecosystem of France Paris. To understand the modern financial landscape one must first look back at how a specific profession evolved within a specific capital city that serves as both a cultural beacon and an economic powerhouse. The story of</w:t>
      </w:r>
      <w:r>
        <w:t xml:space="preserve"> </w:t>
      </w:r>
      <w:r>
        <w:rPr>
          <w:bCs/>
          <w:b/>
        </w:rPr>
        <w:t xml:space="preserve">France Paris</w:t>
      </w:r>
      <w:r>
        <w:t xml:space="preserve"> </w:t>
      </w:r>
      <w:r>
        <w:t xml:space="preserve">is inextricably linked to its banking sector, where ancient traditions meet cutting-edge digital finance.</w:t>
      </w:r>
    </w:p>
    <w:bookmarkStart w:id="20" w:name="X68720ce1084d671249ae7e90ae74b075170217f"/>
    <w:p>
      <w:pPr>
        <w:pStyle w:val="Heading2"/>
      </w:pPr>
      <w:r>
        <w:t xml:space="preserve">The Historical Foundations: From Place Vendôme to La Défense</w:t>
      </w:r>
    </w:p>
    <w:p>
      <w:pPr>
        <w:pStyle w:val="FirstParagraph"/>
      </w:pPr>
      <w:r>
        <w:t xml:space="preserve">The archetype of the traditional banker emerged in the heart of historic Paris. For centuries, the area surrounding Rue Quatrefilles and later Place Vendône became synonymous with high finance and aristocratic wealth management. In this context, a</w:t>
      </w:r>
      <w:r>
        <w:t xml:space="preserve"> </w:t>
      </w:r>
      <w:r>
        <w:rPr>
          <w:bCs/>
          <w:b/>
        </w:rPr>
        <w:t xml:space="preserve">Banker</w:t>
      </w:r>
      <w:r>
        <w:t xml:space="preserve"> </w:t>
      </w:r>
      <w:r>
        <w:t xml:space="preserve">was not merely a transactional operator but a guardian of family legacies, often operating through private institutions that emphasized discretion and long-term relationship building. The architecture itself reflected the stability these professionals sought to project; grand limestone facades stood as monuments to permanence in an era of political upheaval.</w:t>
      </w:r>
    </w:p>
    <w:p>
      <w:pPr>
        <w:pStyle w:val="BodyText"/>
      </w:pPr>
      <w:r>
        <w:t xml:space="preserve">However, the definition of banking shifted dramatically with the industrialization of France. As Paris expanded, so did its financial infrastructure. The creation of major national banks such as BNP Paribas and Société Générale transformed individual private bankers into institutional representatives. These entities became crucial in financing French railways, colonial enterprises, and later post-war reconstruction. Thus, the role of the</w:t>
      </w:r>
      <w:r>
        <w:t xml:space="preserve"> </w:t>
      </w:r>
      <w:r>
        <w:rPr>
          <w:bCs/>
          <w:b/>
        </w:rPr>
        <w:t xml:space="preserve">Banker</w:t>
      </w:r>
      <w:r>
        <w:t xml:space="preserve"> </w:t>
      </w:r>
      <w:r>
        <w:t xml:space="preserve">evolved from a local merchant to a national architect of economic progress.</w:t>
      </w:r>
    </w:p>
    <w:bookmarkEnd w:id="20"/>
    <w:bookmarkStart w:id="21" w:name="Xfda2365208437aabb7e71b6398f98a40feb6027"/>
    <w:p>
      <w:pPr>
        <w:pStyle w:val="Heading2"/>
      </w:pPr>
      <w:r>
        <w:t xml:space="preserve">The Modern Metropolis: A Hub for International Finance</w:t>
      </w:r>
    </w:p>
    <w:p>
      <w:pPr>
        <w:pStyle w:val="FirstParagraph"/>
      </w:pPr>
      <w:r>
        <w:t xml:space="preserve">In contemporary times, France Paris stands as one of the two major financial capitals in continental Europe, often competing directly with London and Frankfurt. The presence of La Défense, a massive business district just west of the city center, illustrates this evolution. Here, glass towers house global giants and regional headquarters alike. The modern</w:t>
      </w:r>
      <w:r>
        <w:t xml:space="preserve"> </w:t>
      </w:r>
      <w:r>
        <w:rPr>
          <w:bCs/>
          <w:b/>
        </w:rPr>
        <w:t xml:space="preserve">Banker</w:t>
      </w:r>
      <w:r>
        <w:t xml:space="preserve"> </w:t>
      </w:r>
      <w:r>
        <w:t xml:space="preserve">in France Paris operates in a high-pressure environment characterized by regulatory scrutiny from bodies like the Autorité de Contrôle Prudentiel et de Résolution (ACPR). This regulator ensures that banks maintain sufficient capital buffers to withstand economic shocks, reflecting lessons learned from the 2008 global financial crisis.</w:t>
      </w:r>
    </w:p>
    <w:p>
      <w:pPr>
        <w:pStyle w:val="BodyText"/>
      </w:pPr>
      <w:r>
        <w:t xml:space="preserve">The city’s status as a global hub attracts talent from around the world. Consequently, the modern banker in France Paris is increasingly cosmopolitan. The language of finance remains English-heavy in international deals, yet French cultural norms regarding hierarchy and formality persist within local institutions. This duality creates a unique professional culture where technical proficiency must be balanced with social intelligence.</w:t>
      </w:r>
    </w:p>
    <w:p>
      <w:pPr>
        <w:pStyle w:val="BodyText"/>
      </w:pPr>
      <w:r>
        <w:t xml:space="preserve">"The resilience of the banking sector in France Paris lies not only in its regulatory robustness but also in its ability to adapt traditional values of trust to the demands of a digital economy."</w:t>
      </w:r>
    </w:p>
    <w:bookmarkEnd w:id="21"/>
    <w:bookmarkStart w:id="22" w:name="X631b6b2abde0a0ce46b58aeb438cdb402d522e0"/>
    <w:p>
      <w:pPr>
        <w:pStyle w:val="Heading2"/>
      </w:pPr>
      <w:r>
        <w:t xml:space="preserve">Digital Transformation and Fintech Disruption</w:t>
      </w:r>
    </w:p>
    <w:p>
      <w:pPr>
        <w:pStyle w:val="FirstParagraph"/>
      </w:pPr>
      <w:r>
        <w:t xml:space="preserve">No discussion about the contemporary banker is complete without addressing the impact of technology. France Paris has become a significant node in the European fintech ecosystem. Startups specializing in blockchain, peer-to-peer lending, and algorithmic trading have established strong footholds in neighborhoods like Station F, one of the world’s largest startup campuses. The traditional</w:t>
      </w:r>
      <w:r>
        <w:t xml:space="preserve"> </w:t>
      </w:r>
      <w:r>
        <w:rPr>
          <w:bCs/>
          <w:b/>
        </w:rPr>
        <w:t xml:space="preserve">Banker</w:t>
      </w:r>
      <w:r>
        <w:t xml:space="preserve"> </w:t>
      </w:r>
      <w:r>
        <w:t xml:space="preserve">is now forced to collaborate with or compete against these agile new entrants.</w:t>
      </w:r>
    </w:p>
    <w:p>
      <w:pPr>
        <w:pStyle w:val="BodyText"/>
      </w:pPr>
      <w:r>
        <w:t xml:space="preserve">In response, major banks in France Paris are investing heavily in digital transformation. Mobile banking applications have become primary interfaces for customer interaction, reducing the reliance on physical branch networks. This shift changes the daily activities of a banker; whereas previously their day might involve signing contracts with clients in a formal office, today it may involve analyzing data streams or consulting remotely via video calls. The core competency of risk assessment remains unchanged, but the tools and delivery methods have undergone radical transformation.</w:t>
      </w:r>
    </w:p>
    <w:bookmarkEnd w:id="22"/>
    <w:bookmarkStart w:id="23" w:name="sustainable-finance-the-green-mandate"/>
    <w:p>
      <w:pPr>
        <w:pStyle w:val="Heading2"/>
      </w:pPr>
      <w:r>
        <w:t xml:space="preserve">Sustainable Finance: The Green Mandate</w:t>
      </w:r>
    </w:p>
    <w:p>
      <w:pPr>
        <w:pStyle w:val="FirstParagraph"/>
      </w:pPr>
      <w:r>
        <w:t xml:space="preserve">A defining characteristic of banking in modern France Paris is the strong emphasis on sustainable finance. Reflecting broader national and European commitments to climate goals, banks are increasingly evaluating investments based on environmental, social, and governance (ESG) criteria. A banker in this environment must now possess knowledge not just of creditworthiness but also of carbon footprints and sustainability reports.</w:t>
      </w:r>
    </w:p>
    <w:p>
      <w:pPr>
        <w:pStyle w:val="BodyText"/>
      </w:pPr>
      <w:r>
        <w:t xml:space="preserve">The French government has been proactive in promoting green bonds and sustainable investment funds. This regulatory push creates new opportunities for bankers to structure deals that align profit with planetary health. Consequently, the reputation of a bank in France Paris is increasingly tied to its ethical stance and environmental responsibility. The banker acts as a gatekeeper, determining which projects receive capital based on these evolving criteria.</w:t>
      </w:r>
    </w:p>
    <w:bookmarkEnd w:id="23"/>
    <w:bookmarkStart w:id="24" w:name="Xdcd165f36db1f02df09ce7e3e0eacb6e620d654"/>
    <w:p>
      <w:pPr>
        <w:pStyle w:val="Heading2"/>
      </w:pPr>
      <w:r>
        <w:t xml:space="preserve">Conclusion: The Enduring Role of the Banker</w:t>
      </w:r>
    </w:p>
    <w:p>
      <w:pPr>
        <w:pStyle w:val="FirstParagraph"/>
      </w:pPr>
      <w:r>
        <w:t xml:space="preserve">In conclusion, the figure of the banker in France Paris is a complex blend of historical tradition and futuristic innovation. From the stone-walled offices of Place Vendôme to the glass skyscrapers of La Défense, and now into the virtual realms of fintech platforms, this profession has continually reinvented itself. The essence remains constant: managing risk, allocating capital efficiently, and fostering economic growth.</w:t>
      </w:r>
    </w:p>
    <w:p>
      <w:pPr>
        <w:pStyle w:val="BodyText"/>
      </w:pPr>
      <w:r>
        <w:t xml:space="preserve">As France Paris continues to navigate global economic currents, its bankers will play a pivotal role in shaping the financial future. Whether through traditional wealth management or digital innovation in sustainable finance, their decisions impact not just balance sheets but society at large. The synergy between the specific locale of France Paris and the universal profession of banking creates a dynamic environment where history informs strategy and ambition drives progress.</w:t>
      </w:r>
    </w:p>
    <w:p>
      <w:pPr>
        <w:pStyle w:val="BodyText"/>
      </w:pPr>
      <w:r>
        <w:t xml:space="preserve">© 2023 Financial History &amp; Contemporary Analysis Series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Banker in France Paris: A Historical and Contemporary Analysis</dc:title>
  <dc:creator/>
  <dc:language>en</dc:language>
  <cp:keywords/>
  <dcterms:created xsi:type="dcterms:W3CDTF">2026-07-29T05:14:57Z</dcterms:created>
  <dcterms:modified xsi:type="dcterms:W3CDTF">2026-07-29T05:14:57Z</dcterms:modified>
</cp:coreProperties>
</file>

<file path=docProps/custom.xml><?xml version="1.0" encoding="utf-8"?>
<Properties xmlns="http://schemas.openxmlformats.org/officeDocument/2006/custom-properties" xmlns:vt="http://schemas.openxmlformats.org/officeDocument/2006/docPropsVTypes"/>
</file>