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83c7c2415aa1520d9d0c29192cd16b9cab3f753"/>
    <w:p>
      <w:pPr>
        <w:pStyle w:val="Heading1"/>
      </w:pPr>
      <w:r>
        <w:t xml:space="preserve">The Evolving Role of the Banker in India New Delhi</w:t>
      </w:r>
    </w:p>
    <w:p>
      <w:pPr>
        <w:pStyle w:val="FirstParagraph"/>
      </w:pPr>
      <w:r>
        <w:t xml:space="preserve">In the heart of South Asia, where ancient traditions intersect with rapid modernization, lies a city that serves as the economic and administrative pulse of a rising global power. This city is</w:t>
      </w:r>
      <w:r>
        <w:t xml:space="preserve"> </w:t>
      </w:r>
      <w:r>
        <w:rPr>
          <w:bCs/>
          <w:b/>
        </w:rPr>
        <w:t xml:space="preserve">India New Delhi</w:t>
      </w:r>
      <w:r>
        <w:t xml:space="preserve">. It is not merely a geographical location but a symbol of resilience, ambition, and complex financial dynamics. At the center of this dynamic ecosystem stands the figure of the</w:t>
      </w:r>
      <w:r>
        <w:t xml:space="preserve"> </w:t>
      </w:r>
      <w:r>
        <w:rPr>
          <w:bCs/>
          <w:b/>
        </w:rPr>
        <w:t xml:space="preserve">Banker</w:t>
      </w:r>
      <w:r>
        <w:t xml:space="preserve">. The role of the banker in this context has transcended traditional definitions, evolving from simple custodians of wealth to strategic architects of economic growth. This essay explores how</w:t>
      </w:r>
      <w:r>
        <w:t xml:space="preserve"> </w:t>
      </w:r>
      <w:r>
        <w:rPr>
          <w:iCs/>
          <w:i/>
        </w:rPr>
        <w:t xml:space="preserve">India New Delhi</w:t>
      </w:r>
      <w:r>
        <w:t xml:space="preserve"> </w:t>
      </w:r>
      <w:r>
        <w:t xml:space="preserve">shapes and is shaped by its banking sector, highlighting the intricate relationship between policy, technology, and human capital.</w:t>
      </w:r>
    </w:p>
    <w:bookmarkStart w:id="20" w:name="the-geographical-and-economic-context"/>
    <w:p>
      <w:pPr>
        <w:pStyle w:val="Heading2"/>
      </w:pPr>
      <w:r>
        <w:t xml:space="preserve">The Geographical and Economic Context</w:t>
      </w:r>
    </w:p>
    <w:p>
      <w:pPr>
        <w:pStyle w:val="FirstParagraph"/>
      </w:pPr>
      <w:r>
        <w:t xml:space="preserve">To understand the significance of a banker in this specific locale, one must first appreciate the unique environment of</w:t>
      </w:r>
      <w:r>
        <w:t xml:space="preserve"> </w:t>
      </w:r>
      <w:r>
        <w:rPr>
          <w:bCs/>
          <w:b/>
        </w:rPr>
        <w:t xml:space="preserve">India New Delhi</w:t>
      </w:r>
      <w:r>
        <w:t xml:space="preserve">. As the capital territory, it houses the Reserve Bank of India (RBI), various ministries responsible for finance and commerce, and countless corporate headquarters. This concentration creates a high-pressure environment where financial decisions have immediate national repercussions. Unlike other major metropolitan cities in India such as Mumbai or Bangalore,</w:t>
      </w:r>
      <w:r>
        <w:t xml:space="preserve"> </w:t>
      </w:r>
      <w:r>
        <w:rPr>
          <w:bCs/>
          <w:b/>
        </w:rPr>
        <w:t xml:space="preserve">India New Delhi</w:t>
      </w:r>
      <w:r>
        <w:t xml:space="preserve"> </w:t>
      </w:r>
      <w:r>
        <w:t xml:space="preserve">operates under a different regulatory gaze. The proximity to policymakers means that bankers here are not only market participants but also instruments of government policy.</w:t>
      </w:r>
    </w:p>
    <w:p>
      <w:pPr>
        <w:pStyle w:val="BodyText"/>
      </w:pPr>
      <w:r>
        <w:t xml:space="preserve">The infrastructure of</w:t>
      </w:r>
      <w:r>
        <w:t xml:space="preserve"> </w:t>
      </w:r>
      <w:r>
        <w:rPr>
          <w:bCs/>
          <w:b/>
        </w:rPr>
        <w:t xml:space="preserve">India New Delhi</w:t>
      </w:r>
      <w:r>
        <w:t xml:space="preserve">, characterized by its sprawling metro network, bustling markets like Chandni Chowk, and high-tech business districts like Cyber City in Gurugram (part of the National Capital Region), demands a versatile financial system. The modern banker must navigate this physical and digital landscape to serve a clientele that ranges from street vendors seeking micro-credit to multinational corporations managing billions in assets. Thus, the banker becomes a bridge between the informal economy and the formal financial sector.</w:t>
      </w:r>
    </w:p>
    <w:bookmarkEnd w:id="20"/>
    <w:bookmarkStart w:id="21" w:name="X5bff817da9f9eb298e83c3417f7357f6a1acc91"/>
    <w:p>
      <w:pPr>
        <w:pStyle w:val="Heading2"/>
      </w:pPr>
      <w:r>
        <w:t xml:space="preserve">From Traditional Custodian to Digital Facilitator</w:t>
      </w:r>
    </w:p>
    <w:p>
      <w:pPr>
        <w:pStyle w:val="FirstParagraph"/>
      </w:pPr>
      <w:r>
        <w:t xml:space="preserve">The transition of the banker’s role has been accelerated by technological advancements. In</w:t>
      </w:r>
      <w:r>
        <w:t xml:space="preserve"> </w:t>
      </w:r>
      <w:r>
        <w:rPr>
          <w:bCs/>
          <w:b/>
        </w:rPr>
        <w:t xml:space="preserve">India New Delhi</w:t>
      </w:r>
      <w:r>
        <w:t xml:space="preserve">, digital banking is no longer a luxury but a necessity. The implementation of the Unified Payments Interface (UPI) and other digital public infrastructure initiatives has transformed how transactions are conducted. A contemporary banker in this region must possess technical acumen alongside financial expertise. They are now expected to guide clients through complex digital ecosystems, ensuring security while promoting innovation.</w:t>
      </w:r>
    </w:p>
    <w:p>
      <w:pPr>
        <w:pStyle w:val="BodyText"/>
      </w:pPr>
      <w:r>
        <w:t xml:space="preserve">This shift is particularly evident in the way banking services reach the underbanked populations within and around</w:t>
      </w:r>
      <w:r>
        <w:t xml:space="preserve"> </w:t>
      </w:r>
      <w:r>
        <w:rPr>
          <w:bCs/>
          <w:b/>
        </w:rPr>
        <w:t xml:space="preserve">India New Delhi</w:t>
      </w:r>
      <w:r>
        <w:t xml:space="preserve">. Traditional branches are being supplemented by business correspondents and mobile banking units. The banker here acts as a facilitator of financial inclusion, ensuring that residents in remote pockets of the National Capital Region (NCR) have access to basic banking services. This democratization of finance is crucial for the socioeconomic development of the region, empowering individuals to save, invest, and start businesses.</w:t>
      </w:r>
    </w:p>
    <w:bookmarkEnd w:id="21"/>
    <w:bookmarkStart w:id="22" w:name="X1060bf11342c490f72bf0c3d204528d29f411a9"/>
    <w:p>
      <w:pPr>
        <w:pStyle w:val="Heading2"/>
      </w:pPr>
      <w:r>
        <w:t xml:space="preserve">Risk Management and Regulatory Compliance</w:t>
      </w:r>
    </w:p>
    <w:p>
      <w:pPr>
        <w:pStyle w:val="FirstParagraph"/>
      </w:pPr>
      <w:r>
        <w:t xml:space="preserve">Navigating the regulatory landscape in</w:t>
      </w:r>
      <w:r>
        <w:t xml:space="preserve"> </w:t>
      </w:r>
      <w:r>
        <w:rPr>
          <w:bCs/>
          <w:b/>
        </w:rPr>
        <w:t xml:space="preserve">India New Delhi</w:t>
      </w:r>
      <w:r>
        <w:t xml:space="preserve"> </w:t>
      </w:r>
      <w:r>
        <w:t xml:space="preserve">is a critical aspect of a banker’s job. Given that key financial regulators are headquartered here, banks must adhere to stringent compliance standards. The modern banker acts as a risk manager, identifying potential threats such as non-performing assets (NPAs), frauds, and liquidity crises. In the context of</w:t>
      </w:r>
      <w:r>
        <w:t xml:space="preserve"> </w:t>
      </w:r>
      <w:r>
        <w:rPr>
          <w:bCs/>
          <w:b/>
        </w:rPr>
        <w:t xml:space="preserve">India New Delhi</w:t>
      </w:r>
      <w:r>
        <w:t xml:space="preserve">, where political and economic policies can shift rapidly due to electoral cycles or global market trends, risk assessment becomes even more complex.</w:t>
      </w:r>
    </w:p>
    <w:p>
      <w:pPr>
        <w:pStyle w:val="BodyText"/>
      </w:pPr>
      <w:r>
        <w:t xml:space="preserve">Banks in this region are also heavily involved in funding large-scale infrastructure projects. From metro expansions to smart city initiatives, the banker plays a pivotal role in financing the physical development of</w:t>
      </w:r>
      <w:r>
        <w:t xml:space="preserve"> </w:t>
      </w:r>
      <w:r>
        <w:rPr>
          <w:bCs/>
          <w:b/>
        </w:rPr>
        <w:t xml:space="preserve">India New Delhi</w:t>
      </w:r>
      <w:r>
        <w:t xml:space="preserve">. This requires long-term vision and careful allocation of resources. The ability to structure complex financial instruments and manage stakeholder expectations is what distinguishes a successful banker in this competitive environment.</w:t>
      </w:r>
    </w:p>
    <w:bookmarkEnd w:id="22"/>
    <w:bookmarkStart w:id="23" w:name="X65ff807312929ef2e8ea36a98a9f09fc1368673"/>
    <w:p>
      <w:pPr>
        <w:pStyle w:val="Heading2"/>
      </w:pPr>
      <w:r>
        <w:t xml:space="preserve">Social Responsibility and Sustainable Banking</w:t>
      </w:r>
    </w:p>
    <w:p>
      <w:pPr>
        <w:pStyle w:val="FirstParagraph"/>
      </w:pPr>
      <w:r>
        <w:t xml:space="preserve">In recent years, the concept of Corporate Social Responsibility (CSR) has become integral to banking operations. In</w:t>
      </w:r>
      <w:r>
        <w:t xml:space="preserve"> </w:t>
      </w:r>
      <w:r>
        <w:rPr>
          <w:bCs/>
          <w:b/>
        </w:rPr>
        <w:t xml:space="preserve">India New Delhi</w:t>
      </w:r>
      <w:r>
        <w:t xml:space="preserve">, banks are increasingly expected to contribute to social welfare beyond profit maximization. This includes funding educational institutions, supporting healthcare initiatives, and promoting environmental sustainability. The banker is now viewed as a corporate citizen with a duty to give back to the community.</w:t>
      </w:r>
    </w:p>
    <w:p>
      <w:pPr>
        <w:pStyle w:val="BodyText"/>
      </w:pPr>
      <w:r>
        <w:t xml:space="preserve">Sustainable banking practices are gaining traction in</w:t>
      </w:r>
      <w:r>
        <w:t xml:space="preserve"> </w:t>
      </w:r>
      <w:r>
        <w:rPr>
          <w:bCs/>
          <w:b/>
        </w:rPr>
        <w:t xml:space="preserve">India New Delhi</w:t>
      </w:r>
      <w:r>
        <w:t xml:space="preserve">. Banks are financing renewable energy projects and green buildings, aligning with global climate goals. This shift reflects a broader change in the mindset of both bankers and consumers. There is a growing awareness that financial health cannot be separated from social and environmental health. The banker, therefore, becomes an advocate for sustainable development, influencing investment choices that have long-term positive impacts on society.</w:t>
      </w:r>
    </w:p>
    <w:bookmarkEnd w:id="23"/>
    <w:bookmarkStart w:id="24" w:name="the-human-element-in-financial-services"/>
    <w:p>
      <w:pPr>
        <w:pStyle w:val="Heading2"/>
      </w:pPr>
      <w:r>
        <w:t xml:space="preserve">The Human Element in Financial Services</w:t>
      </w:r>
    </w:p>
    <w:p>
      <w:pPr>
        <w:pStyle w:val="FirstParagraph"/>
      </w:pPr>
      <w:r>
        <w:t xml:space="preserve">Despite the rise of automation and artificial intelligence, the human element remains irreplaceable in banking. In a diverse and culturally rich city like</w:t>
      </w:r>
      <w:r>
        <w:t xml:space="preserve"> </w:t>
      </w:r>
      <w:r>
        <w:rPr>
          <w:bCs/>
          <w:b/>
        </w:rPr>
        <w:t xml:space="preserve">India New Delhi</w:t>
      </w:r>
      <w:r>
        <w:t xml:space="preserve">, trust is the currency that drives banking relationships. Clients value personal interactions, empathy, and understanding. A skilled banker listens to clients' concerns, provides tailored advice, and builds long-term relationships. This interpersonal skill set is crucial for retaining customers in a market where competition is fierce.</w:t>
      </w:r>
    </w:p>
    <w:p>
      <w:pPr>
        <w:pStyle w:val="BodyText"/>
      </w:pPr>
      <w:r>
        <w:t xml:space="preserve">Furthermore, bankers in</w:t>
      </w:r>
      <w:r>
        <w:t xml:space="preserve"> </w:t>
      </w:r>
      <w:r>
        <w:rPr>
          <w:bCs/>
          <w:b/>
        </w:rPr>
        <w:t xml:space="preserve">India New Delhi</w:t>
      </w:r>
      <w:r>
        <w:t xml:space="preserve"> </w:t>
      </w:r>
      <w:r>
        <w:t xml:space="preserve">often serve as financial educators. They help demystify complex financial products for everyday citizens, empowering them to make informed decisions. Whether it is explaining the intricacies of mutual funds to a salaried professional or guiding a small business owner through loan applications, the banker’s role is educational and supportive.</w:t>
      </w:r>
    </w:p>
    <w:bookmarkEnd w:id="24"/>
    <w:bookmarkStart w:id="25" w:name="conclusion"/>
    <w:p>
      <w:pPr>
        <w:pStyle w:val="Heading2"/>
      </w:pPr>
      <w:r>
        <w:t xml:space="preserve">Conclusion</w:t>
      </w:r>
    </w:p>
    <w:p>
      <w:pPr>
        <w:pStyle w:val="FirstParagraph"/>
      </w:pPr>
      <w:r>
        <w:t xml:space="preserve">In conclusion, the role of the banker in</w:t>
      </w:r>
      <w:r>
        <w:t xml:space="preserve"> </w:t>
      </w:r>
      <w:r>
        <w:rPr>
          <w:bCs/>
          <w:b/>
        </w:rPr>
        <w:t xml:space="preserve">India New Delhi</w:t>
      </w:r>
      <w:r>
        <w:t xml:space="preserve"> </w:t>
      </w:r>
      <w:r>
        <w:t xml:space="preserve">is multifaceted and dynamic. It encompasses traditional financial management, digital innovation, risk mitigation, social responsibility, and human-centric service delivery. As</w:t>
      </w:r>
      <w:r>
        <w:t xml:space="preserve"> </w:t>
      </w:r>
      <w:r>
        <w:rPr>
          <w:bCs/>
          <w:b/>
        </w:rPr>
        <w:t xml:space="preserve">India New Delhi</w:t>
      </w:r>
    </w:p>
    <w:p>
      <w:pPr>
        <w:pStyle w:val="BodyText"/>
      </w:pPr>
      <w:r>
        <w:t xml:space="preserve">The symbiotic relationship between the banker and</w:t>
      </w:r>
      <w:r>
        <w:t xml:space="preserve"> </w:t>
      </w:r>
      <w:r>
        <w:rPr>
          <w:bCs/>
          <w:b/>
        </w:rPr>
        <w:t xml:space="preserve">India New Delhi</w:t>
      </w:r>
      <w:r>
        <w:t xml:space="preserve"> </w:t>
      </w:r>
      <w:r>
        <w:t xml:space="preserve">underscores the importance of a robust financial system in national development. As we look ahead, it is imperative that bankers continue to adapt, innovate, and uphold ethical standards. Only then can they truly serve as pillars of stability and growth in one of the most vibrant cities in the world. The story of banking in</w:t>
      </w:r>
      <w:r>
        <w:t xml:space="preserve"> </w:t>
      </w:r>
      <w:r>
        <w:rPr>
          <w:bCs/>
          <w:b/>
        </w:rPr>
        <w:t xml:space="preserve">India New Delhi</w:t>
      </w:r>
      <w:r>
        <w:t xml:space="preserve"> </w:t>
      </w:r>
      <w:r>
        <w:t xml:space="preserve">is still being written, with each transaction representing a chapter in the broader narrative of economic evolution.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India New Delhi</dc:title>
  <dc:creator/>
  <dc:language>en</dc:language>
  <cp:keywords/>
  <dcterms:created xsi:type="dcterms:W3CDTF">2026-07-29T13:48:21Z</dcterms:created>
  <dcterms:modified xsi:type="dcterms:W3CDTF">2026-07-29T13:48:21Z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