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Italy</w:t>
      </w:r>
      <w:r>
        <w:t xml:space="preserve"> </w:t>
      </w:r>
      <w:r>
        <w:t xml:space="preserve">Naples</w:t>
      </w:r>
    </w:p>
    <w:bookmarkStart w:id="20" w:name="the-modern-banker-in-italy-naples"/>
    <w:p>
      <w:pPr>
        <w:pStyle w:val="Heading1"/>
      </w:pPr>
      <w:r>
        <w:t xml:space="preserve">The Modern Banker in Italy Naples</w:t>
      </w:r>
    </w:p>
    <w:p>
      <w:pPr>
        <w:pStyle w:val="FirstParagraph"/>
      </w:pPr>
      <w:r>
        <w:rPr>
          <w:bCs/>
          <w:b/>
        </w:rPr>
        <w:t xml:space="preserve">Introduction</w:t>
      </w:r>
    </w:p>
    <w:p>
      <w:pPr>
        <w:pStyle w:val="BodyText"/>
      </w:pPr>
      <w:r>
        <w:t xml:space="preserve">The city of</w:t>
      </w:r>
      <w:r>
        <w:t xml:space="preserve"> </w:t>
      </w:r>
      <w:r>
        <w:rPr>
          <w:iCs/>
          <w:i/>
        </w:rPr>
        <w:t xml:space="preserve">Naples, Italy</w:t>
      </w:r>
      <w:r>
        <w:t xml:space="preserve">, stands as a vibrant testament to centuries of history, culture, and resilience. Nestled along the sparkling Bay of Naples at the foot of Mount Vesuvius, this southern Italian metropolis is not only a hub for tourism and arts but also a critical node in the broader economic landscape of Italy. Within this dynamic environment, the role of the</w:t>
      </w:r>
      <w:r>
        <w:t xml:space="preserve"> </w:t>
      </w:r>
      <w:r>
        <w:rPr>
          <w:iCs/>
          <w:i/>
        </w:rPr>
        <w:t xml:space="preserve">Banker</w:t>
      </w:r>
      <w:r>
        <w:t xml:space="preserve"> </w:t>
      </w:r>
      <w:r>
        <w:t xml:space="preserve">transcends mere financial transaction processing; it becomes a cornerstone of community stability, business development, and cultural preservation. This essay explores how the</w:t>
      </w:r>
      <w:r>
        <w:t xml:space="preserve"> </w:t>
      </w:r>
      <w:r>
        <w:rPr>
          <w:iCs/>
          <w:i/>
        </w:rPr>
        <w:t xml:space="preserve">Banker</w:t>
      </w:r>
      <w:r>
        <w:t xml:space="preserve"> </w:t>
      </w:r>
      <w:r>
        <w:t xml:space="preserve">operates within the unique context of</w:t>
      </w:r>
      <w:r>
        <w:t xml:space="preserve"> </w:t>
      </w:r>
      <w:r>
        <w:rPr>
          <w:iCs/>
          <w:i/>
        </w:rPr>
        <w:t xml:space="preserve">Naples, Italy</w:t>
      </w:r>
      <w:r>
        <w:t xml:space="preserve">, adapting to local economic needs while maintaining global financial standards.</w:t>
      </w:r>
    </w:p>
    <w:p>
      <w:pPr>
        <w:pStyle w:val="BodyText"/>
      </w:pPr>
      <w:r>
        <w:rPr>
          <w:bCs/>
          <w:b/>
        </w:rPr>
        <w:t xml:space="preserve">The Historical Context and Financial Tradition</w:t>
      </w:r>
    </w:p>
    <w:p>
      <w:pPr>
        <w:pStyle w:val="BodyText"/>
      </w:pPr>
      <w:r>
        <w:t xml:space="preserve">To understand the contemporary significance of a</w:t>
      </w:r>
      <w:r>
        <w:t xml:space="preserve"> </w:t>
      </w:r>
      <w:r>
        <w:rPr>
          <w:iCs/>
          <w:i/>
        </w:rPr>
        <w:t xml:space="preserve">Banker in Italy Naples</w:t>
      </w:r>
      <w:r>
        <w:t xml:space="preserve">, one must first appreciate the historical roots of commerce in this region. Naples has long been a gateway between Europe, Africa, and Asia. For centuries, its strategic location made it a focal point for trade routes that necessitated sophisticated financial instruments such as letters of credit and bills of exchange. The traditional family-run businesses (*piccole e medie imprese*) that define the Neapolitan economy rely heavily on personal relationships with local banking institutions. Unlike the more impersonal corporate structures found in northern industrial centers or global metropolises, the</w:t>
      </w:r>
      <w:r>
        <w:t xml:space="preserve"> </w:t>
      </w:r>
      <w:r>
        <w:rPr>
          <w:iCs/>
          <w:i/>
        </w:rPr>
        <w:t xml:space="preserve">Banker</w:t>
      </w:r>
      <w:r>
        <w:t xml:space="preserve"> </w:t>
      </w:r>
      <w:r>
        <w:t xml:space="preserve">in</w:t>
      </w:r>
      <w:r>
        <w:t xml:space="preserve"> </w:t>
      </w:r>
      <w:r>
        <w:rPr>
          <w:iCs/>
          <w:i/>
        </w:rPr>
        <w:t xml:space="preserve">Naples, Italy</w:t>
      </w:r>
      <w:r>
        <w:t xml:space="preserve">, often acts as a trusted advisor rather than just a lender. This human-centric approach is deeply embedded in Italian culture, where trust and reputation are paramount.</w:t>
      </w:r>
    </w:p>
    <w:p>
      <w:pPr>
        <w:pStyle w:val="BodyText"/>
      </w:pPr>
      <w:r>
        <w:rPr>
          <w:bCs/>
          <w:b/>
        </w:rPr>
        <w:t xml:space="preserve">The Unique Economic Landscape of Naples</w:t>
      </w:r>
    </w:p>
    <w:p>
      <w:pPr>
        <w:pStyle w:val="BodyText"/>
      </w:pPr>
      <w:r>
        <w:t xml:space="preserve">The economy of</w:t>
      </w:r>
      <w:r>
        <w:t xml:space="preserve"> </w:t>
      </w:r>
      <w:r>
        <w:rPr>
          <w:iCs/>
          <w:i/>
        </w:rPr>
        <w:t xml:space="preserve">Naples, Italy</w:t>
      </w:r>
      <w:r>
        <w:t xml:space="preserve">, is characterized by a dual nature: it possesses one of the highest concentrations of small and medium-sized enterprises (SMEs) in Europe, yet it also faces challenges related to unemployment and informal economies. For the</w:t>
      </w:r>
      <w:r>
        <w:t xml:space="preserve"> </w:t>
      </w:r>
      <w:r>
        <w:rPr>
          <w:iCs/>
          <w:i/>
        </w:rPr>
        <w:t xml:space="preserve">Banker</w:t>
      </w:r>
      <w:r>
        <w:t xml:space="preserve">, navigating this landscape requires a nuanced understanding of risk assessment that goes beyond standard credit scores. In</w:t>
      </w:r>
      <w:r>
        <w:t xml:space="preserve"> </w:t>
      </w:r>
      <w:r>
        <w:rPr>
          <w:iCs/>
          <w:i/>
        </w:rPr>
        <w:t xml:space="preserve">Naples, Italy</w:t>
      </w:r>
      <w:r>
        <w:t xml:space="preserve">, collateral may sometimes be less tangible than in other regions; instead, the character of the entrepreneur and their integration into local commercial networks play significant roles. Consequently, modern banking branches in</w:t>
      </w:r>
      <w:r>
        <w:t xml:space="preserve"> </w:t>
      </w:r>
      <w:r>
        <w:rPr>
          <w:iCs/>
          <w:i/>
        </w:rPr>
        <w:t xml:space="preserve">Naples, Italy</w:t>
      </w:r>
      <w:r>
        <w:t xml:space="preserve"> </w:t>
      </w:r>
      <w:r>
        <w:t xml:space="preserve">have evolved to offer specialized services for artisans, restaurateurs (*pizzerias*), and creative professionals. These</w:t>
      </w:r>
      <w:r>
        <w:t xml:space="preserve"> </w:t>
      </w:r>
      <w:r>
        <w:rPr>
          <w:iCs/>
          <w:i/>
        </w:rPr>
        <w:t xml:space="preserve">Banker</w:t>
      </w:r>
      <w:r>
        <w:t xml:space="preserve"> </w:t>
      </w:r>
      <w:r>
        <w:t xml:space="preserve">professionals must tailor financial products to support the cash-flow fluctuations typical of seasonal tourism and local manufacturing cycles.</w:t>
      </w:r>
    </w:p>
    <w:p>
      <w:pPr>
        <w:pStyle w:val="BodyText"/>
      </w:pPr>
      <w:r>
        <w:rPr>
          <w:bCs/>
          <w:b/>
        </w:rPr>
        <w:t xml:space="preserve">Digital Transformation and Traditional Values</w:t>
      </w:r>
    </w:p>
    <w:p>
      <w:pPr>
        <w:pStyle w:val="BodyText"/>
      </w:pPr>
      <w:r>
        <w:t xml:space="preserve">While the personal touch remains vital, the role of the</w:t>
      </w:r>
      <w:r>
        <w:t xml:space="preserve"> </w:t>
      </w:r>
      <w:r>
        <w:rPr>
          <w:iCs/>
          <w:i/>
        </w:rPr>
        <w:t xml:space="preserve">Banker in Italy Naples</w:t>
      </w:r>
      <w:r>
        <w:br/>
      </w:r>
      <w:r>
        <w:t xml:space="preserve">is undergoing a significant transformation driven by digitalization. The younger generation in</w:t>
      </w:r>
      <w:r>
        <w:t xml:space="preserve"> </w:t>
      </w:r>
      <w:r>
        <w:rPr>
          <w:iCs/>
          <w:i/>
        </w:rPr>
        <w:t xml:space="preserve">Naples, Italy</w:t>
      </w:r>
      <w:r>
        <w:t xml:space="preserve">, increasingly prefers mobile banking applications and online loan approvals. However, this shift does not eliminate the need for physical interaction; rather, it complements it. A successful</w:t>
      </w:r>
      <w:r>
        <w:t xml:space="preserve"> </w:t>
      </w:r>
      <w:r>
        <w:rPr>
          <w:iCs/>
          <w:i/>
        </w:rPr>
        <w:t xml:space="preserve">Banker</w:t>
      </w:r>
      <w:r>
        <w:t xml:space="preserve"> </w:t>
      </w:r>
      <w:r>
        <w:t xml:space="preserve">in this region must be bilingual in both digital fluency and traditional relationship management. They serve as bridges between cutting-edge fintech solutions and the conservative financial habits of older generations who still prefer face-to-face consultations at historic bank branches located near landmarks like Piazza del Plebiscito. This hybrid approach ensures that the</w:t>
      </w:r>
      <w:r>
        <w:t xml:space="preserve"> </w:t>
      </w:r>
      <w:r>
        <w:rPr>
          <w:iCs/>
          <w:i/>
        </w:rPr>
        <w:t xml:space="preserve">Banker</w:t>
      </w:r>
      <w:r>
        <w:t xml:space="preserve"> </w:t>
      </w:r>
      <w:r>
        <w:t xml:space="preserve">remains accessible to all demographics in</w:t>
      </w:r>
      <w:r>
        <w:t xml:space="preserve"> </w:t>
      </w:r>
      <w:r>
        <w:rPr>
          <w:iCs/>
          <w:i/>
        </w:rPr>
        <w:t xml:space="preserve">Naples, Italy</w:t>
      </w:r>
      <w:r>
        <w:t xml:space="preserve">, fostering inclusivity within the financial sector.</w:t>
      </w:r>
    </w:p>
    <w:p>
      <w:pPr>
        <w:pStyle w:val="BodyText"/>
      </w:pPr>
      <w:r>
        <w:rPr>
          <w:bCs/>
          <w:b/>
        </w:rPr>
        <w:t xml:space="preserve">Social Responsibility and Community Development</w:t>
      </w:r>
    </w:p>
    <w:p>
      <w:pPr>
        <w:pStyle w:val="BodyText"/>
      </w:pPr>
      <w:r>
        <w:t xml:space="preserve">Beyond profit margins, a</w:t>
      </w:r>
      <w:r>
        <w:t xml:space="preserve"> </w:t>
      </w:r>
      <w:r>
        <w:rPr>
          <w:iCs/>
          <w:i/>
        </w:rPr>
        <w:t xml:space="preserve">Banker operating in Naples, Italy</w:t>
      </w:r>
      <w:r>
        <w:t xml:space="preserve">, carries a profound responsibility toward social cohesion. The aftermath of natural disasters such as the 1980 Irpinia earthquake or more recent floods has highlighted the importance of resilient financial institutions in southern Italy.</w:t>
      </w:r>
      <w:r>
        <w:t xml:space="preserve"> </w:t>
      </w:r>
      <w:r>
        <w:rPr>
          <w:iCs/>
          <w:i/>
        </w:rPr>
        <w:t xml:space="preserve">Bankers</w:t>
      </w:r>
      <w:r>
        <w:t xml:space="preserve"> </w:t>
      </w:r>
      <w:r>
        <w:t xml:space="preserve">here often play active roles in community rebuilding efforts, providing low-interest loans for reconstruction and supporting local charities. In</w:t>
      </w:r>
      <w:r>
        <w:t xml:space="preserve"> </w:t>
      </w:r>
      <w:r>
        <w:rPr>
          <w:iCs/>
          <w:i/>
        </w:rPr>
        <w:t xml:space="preserve">Naples, Italy</w:t>
      </w:r>
      <w:r>
        <w:t xml:space="preserve">, banking is increasingly viewed through the lens of sustainable development. Green financing initiatives are gaining traction as the city pushes for urban regeneration projects along its coastline and historic center. The</w:t>
      </w:r>
      <w:r>
        <w:t xml:space="preserve"> </w:t>
      </w:r>
      <w:r>
        <w:rPr>
          <w:iCs/>
          <w:i/>
        </w:rPr>
        <w:t xml:space="preserve">Banker</w:t>
      </w:r>
      <w:r>
        <w:t xml:space="preserve"> </w:t>
      </w:r>
      <w:r>
        <w:t xml:space="preserve">thus becomes an agent of positive change, funding projects that preserve Neapolitan heritage while promoting environmental sustainability.</w:t>
      </w:r>
    </w:p>
    <w:p>
      <w:pPr>
        <w:pStyle w:val="BodyText"/>
      </w:pPr>
      <w:r>
        <w:rPr>
          <w:bCs/>
          <w:b/>
        </w:rPr>
        <w:t xml:space="preserve">The Cultural Nuance of Banking in Naples</w:t>
      </w:r>
    </w:p>
    <w:p>
      <w:pPr>
        <w:pStyle w:val="BodyText"/>
      </w:pPr>
      <w:r>
        <w:t xml:space="preserve">Furthermore, the cultural vibrancy of</w:t>
      </w:r>
      <w:r>
        <w:t xml:space="preserve"> </w:t>
      </w:r>
      <w:r>
        <w:rPr>
          <w:iCs/>
          <w:i/>
        </w:rPr>
        <w:t xml:space="preserve">Naples, Italy</w:t>
      </w:r>
      <w:r>
        <w:t xml:space="preserve">, influences banking practices. Business meetings often extend beyond formal office hours into cafes and pizzerias, reflecting the Neapolitan way of life. A skilled</w:t>
      </w:r>
      <w:r>
        <w:t xml:space="preserve"> </w:t>
      </w:r>
      <w:r>
        <w:rPr>
          <w:iCs/>
          <w:i/>
        </w:rPr>
        <w:t xml:space="preserve">Banker</w:t>
      </w:r>
      <w:r>
        <w:t xml:space="preserve"> </w:t>
      </w:r>
      <w:r>
        <w:t xml:space="preserve">understands that building rapport in</w:t>
      </w:r>
      <w:r>
        <w:t xml:space="preserve"> </w:t>
      </w:r>
      <w:r>
        <w:rPr>
          <w:iCs/>
          <w:i/>
        </w:rPr>
        <w:t xml:space="preserve">Naples, Italy</w:t>
      </w:r>
      <w:r>
        <w:br/>
      </w:r>
      <w:r>
        <w:t xml:space="preserve">involves engaging with local culture—understanding the importance of family connections (*familismo*) and community solidarity. This cultural intelligence allows the</w:t>
      </w:r>
      <w:r>
        <w:t xml:space="preserve"> </w:t>
      </w:r>
      <w:r>
        <w:rPr>
          <w:iCs/>
          <w:i/>
        </w:rPr>
        <w:t xml:space="preserve">Banker</w:t>
      </w:r>
      <w:r>
        <w:t xml:space="preserve"> </w:t>
      </w:r>
      <w:r>
        <w:t xml:space="preserve">to negotiate deals that are not only financially sound but also culturally sensitive. It creates a banking experience in</w:t>
      </w:r>
      <w:r>
        <w:t xml:space="preserve"> </w:t>
      </w:r>
      <w:r>
        <w:rPr>
          <w:iCs/>
          <w:i/>
        </w:rPr>
        <w:t xml:space="preserve">Naples, Italy</w:t>
      </w:r>
      <w:r>
        <w:t xml:space="preserve">, that feels authentic and respectful of local traditions.</w:t>
      </w:r>
    </w:p>
    <w:p>
      <w:pPr>
        <w:pStyle w:val="BodyText"/>
      </w:pPr>
      <w:r>
        <w:rPr>
          <w:bCs/>
          <w:b/>
        </w:rPr>
        <w:t xml:space="preserve">Conclusion</w:t>
      </w:r>
    </w:p>
    <w:p>
      <w:pPr>
        <w:pStyle w:val="BodyText"/>
      </w:pPr>
      <w:r>
        <w:t xml:space="preserve">In conclusion, the</w:t>
      </w:r>
      <w:r>
        <w:t xml:space="preserve"> </w:t>
      </w:r>
      <w:r>
        <w:rPr>
          <w:iCs/>
          <w:i/>
        </w:rPr>
        <w:t xml:space="preserve">Banker in Italy Naples</w:t>
      </w:r>
      <w:r>
        <w:br/>
      </w:r>
      <w:r>
        <w:t xml:space="preserve">is far more than a custodian of capital; they are an integral part of the social and economic fabric of this historic city. By balancing traditional relationship-building with modern digital innovations, these professionals address the specific needs of Neapolitan SMEs and individuals. They navigate the complexities of a regional economy marked by both potential and challenge, acting as pillars of stability for</w:t>
      </w:r>
      <w:r>
        <w:t xml:space="preserve"> </w:t>
      </w:r>
      <w:r>
        <w:rPr>
          <w:iCs/>
          <w:i/>
        </w:rPr>
        <w:t xml:space="preserve">Naples, Italy</w:t>
      </w:r>
      <w:r>
        <w:t xml:space="preserve">. As the city continues to evolve, the role of the</w:t>
      </w:r>
      <w:r>
        <w:t xml:space="preserve"> </w:t>
      </w:r>
      <w:r>
        <w:rPr>
          <w:iCs/>
          <w:i/>
        </w:rPr>
        <w:t xml:space="preserve">Banker</w:t>
      </w:r>
      <w:r>
        <w:t xml:space="preserve"> </w:t>
      </w:r>
      <w:r>
        <w:t xml:space="preserve">will remain pivotal in fostering growth, preserving heritage, and ensuring that financial services remain inclusive and responsive to the unique spirit of southern Italy.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Banker in Italy Naples</dc:title>
  <dc:creator/>
  <dc:language>en</dc:language>
  <cp:keywords/>
  <dcterms:created xsi:type="dcterms:W3CDTF">2026-07-29T23:08:10Z</dcterms:created>
  <dcterms:modified xsi:type="dcterms:W3CDTF">2026-07-29T23:08:10Z</dcterms:modified>
</cp:coreProperties>
</file>

<file path=docProps/custom.xml><?xml version="1.0" encoding="utf-8"?>
<Properties xmlns="http://schemas.openxmlformats.org/officeDocument/2006/custom-properties" xmlns:vt="http://schemas.openxmlformats.org/officeDocument/2006/docPropsVTypes"/>
</file>