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Myanmar</w:t>
      </w:r>
      <w:r>
        <w:t xml:space="preserve"> </w:t>
      </w:r>
      <w:r>
        <w:t xml:space="preserve">Yangon</w:t>
      </w:r>
    </w:p>
    <w:bookmarkStart w:id="25" w:name="X1a9f65ad0d700919c09a9dc2eeefc7f63c0bbea"/>
    <w:p>
      <w:pPr>
        <w:pStyle w:val="Heading1"/>
      </w:pPr>
      <w:r>
        <w:t xml:space="preserve">The Pillar of Progress: The Role and Evolution of the Banker in Myanmar Yangon</w:t>
      </w:r>
    </w:p>
    <w:p>
      <w:pPr>
        <w:pStyle w:val="FirstParagraph"/>
      </w:pPr>
      <w:r>
        <w:t xml:space="preserve">The financial landscape of Myanmar has undergone a seismic shift in the last decade, transforming from a largely state-controlled, isolated system into one that is increasingly integrating with global markets. At the heart of this transformation lies a pivotal figure: the banker. In the context of</w:t>
      </w:r>
      <w:r>
        <w:t xml:space="preserve"> </w:t>
      </w:r>
      <w:r>
        <w:rPr>
          <w:bCs/>
          <w:b/>
        </w:rPr>
        <w:t xml:space="preserve">Myanmar Yangon</w:t>
      </w:r>
      <w:r>
        <w:t xml:space="preserve">, these professionals are not merely custodians of capital; they are architects of modernity, bridges between tradition and innovation, and critical drivers of economic stability. This essay explores the multifaceted role of the banker in</w:t>
      </w:r>
      <w:r>
        <w:t xml:space="preserve"> </w:t>
      </w:r>
      <w:r>
        <w:rPr>
          <w:bCs/>
          <w:b/>
        </w:rPr>
        <w:t xml:space="preserve">Myanmar Yangon</w:t>
      </w:r>
      <w:r>
        <w:t xml:space="preserve">, examining their historical context, their response to technological disruption, and their crucial function in navigating a complex geopolitical environment.</w:t>
      </w:r>
    </w:p>
    <w:bookmarkStart w:id="20" w:name="Xfac0daf5b01771c0b166a4295ea9e4a74a18fda"/>
    <w:p>
      <w:pPr>
        <w:pStyle w:val="Heading2"/>
      </w:pPr>
      <w:r>
        <w:t xml:space="preserve">The Historical Context: From State Monopoly to Private Innovation</w:t>
      </w:r>
    </w:p>
    <w:p>
      <w:pPr>
        <w:pStyle w:val="FirstParagraph"/>
      </w:pPr>
      <w:r>
        <w:t xml:space="preserve">To understand the contemporary banker in Yangon, one must first appreciate the historical vacuum they have filled. For decades following independence, and particularly during the era of strict military rule, banking services in Myanmar were dominated by state-owned enterprises. The Bank of Myanmar acted as both the central bank and a commercial entity for much of this period, resulting in inefficiencies, limited product offerings, and a lack of customer-centric service. In this environment, the traditional role of an individual banker was largely administrative rather than advisory or strategic.</w:t>
      </w:r>
    </w:p>
    <w:p>
      <w:pPr>
        <w:pStyle w:val="BodyText"/>
      </w:pPr>
      <w:r>
        <w:t xml:space="preserve">The liberalization reforms initiated in the early 2010s marked a turning point. The government began issuing licenses to private banks and foreign financial institutions, fundamentally altering the competitive landscape in</w:t>
      </w:r>
      <w:r>
        <w:t xml:space="preserve"> </w:t>
      </w:r>
      <w:r>
        <w:rPr>
          <w:bCs/>
          <w:b/>
        </w:rPr>
        <w:t xml:space="preserve">Myanmar Yangon</w:t>
      </w:r>
      <w:r>
        <w:t xml:space="preserve">. Suddenly, bankers were no longer just processing transactions for a passive public; they were competing for customers who had long been underserved. This shift required a new breed of professional—individuals trained not only in accounting but also in marketing, risk management, and customer relationship building. The modern banker in Yangon became a symbol of the country’s opening up to the world, embodying a sense of professionalism that was previously rare in the local financial sector.</w:t>
      </w:r>
    </w:p>
    <w:bookmarkEnd w:id="20"/>
    <w:bookmarkStart w:id="21" w:name="X5c32c114adc24d1da3b11083f5f1072908266be"/>
    <w:p>
      <w:pPr>
        <w:pStyle w:val="Heading2"/>
      </w:pPr>
      <w:r>
        <w:t xml:space="preserve">The Technological Catalyst: Digital Transformation</w:t>
      </w:r>
    </w:p>
    <w:p>
      <w:pPr>
        <w:pStyle w:val="FirstParagraph"/>
      </w:pPr>
      <w:r>
        <w:t xml:space="preserve">In recent years, the most significant challenge and opportunity for bankers in</w:t>
      </w:r>
      <w:r>
        <w:t xml:space="preserve"> </w:t>
      </w:r>
      <w:r>
        <w:rPr>
          <w:bCs/>
          <w:b/>
        </w:rPr>
        <w:t xml:space="preserve">Myanmar Yangon</w:t>
      </w:r>
      <w:r>
        <w:t xml:space="preserve"> </w:t>
      </w:r>
      <w:r>
        <w:t xml:space="preserve">has been technology. The rapid adoption of smartphones and internet connectivity across Myanmar has leapfrogged traditional banking infrastructure. Mobile financial services, such as KBZPay, Wave Money, and AYA Pay have revolutionized how transactions are conducted. For the banker in Yangon, this technological surge presents a dual reality.</w:t>
      </w:r>
    </w:p>
    <w:p>
      <w:pPr>
        <w:pStyle w:val="BodyText"/>
      </w:pPr>
      <w:r>
        <w:t xml:space="preserve">On one hand, there is a risk of disintermediation. As customers become comfortable transferring funds via mobile applications, the need to visit physical bank branches diminishes. On the other hand, digitalization offers bankers unprecedented data insights. By leveraging fintech partnerships, bankers can now assess creditworthiness using alternative data points rather than just collateral-heavy traditional metrics. This allows them to serve small and medium-sized enterprises (SMEs) that were previously excluded from the formal financial system. In</w:t>
      </w:r>
      <w:r>
        <w:t xml:space="preserve"> </w:t>
      </w:r>
      <w:r>
        <w:rPr>
          <w:bCs/>
          <w:b/>
        </w:rPr>
        <w:t xml:space="preserve">Myanmar Yangon</w:t>
      </w:r>
      <w:r>
        <w:t xml:space="preserve">, where a vast informal economy exists, the banker who embraces digital tools becomes an enabler of broader economic inclusion, extending financial services to street vendors, farmers, and young entrepreneurs alike.</w:t>
      </w:r>
    </w:p>
    <w:bookmarkEnd w:id="21"/>
    <w:bookmarkStart w:id="22" w:name="Xed99a413061aa3e5c9e7face226bef916429629"/>
    <w:p>
      <w:pPr>
        <w:pStyle w:val="Heading2"/>
      </w:pPr>
      <w:r>
        <w:t xml:space="preserve">Navigating Complexity: Regulatory and Geopolitical Challenges</w:t>
      </w:r>
    </w:p>
    <w:p>
      <w:pPr>
        <w:pStyle w:val="FirstParagraph"/>
      </w:pPr>
      <w:r>
        <w:t xml:space="preserve">The role of the banker in</w:t>
      </w:r>
      <w:r>
        <w:t xml:space="preserve"> </w:t>
      </w:r>
      <w:r>
        <w:rPr>
          <w:bCs/>
          <w:b/>
        </w:rPr>
        <w:t xml:space="preserve">Myanmar Yangon</w:t>
      </w:r>
      <w:r>
        <w:t xml:space="preserve"> </w:t>
      </w:r>
      <w:r>
        <w:t xml:space="preserve">is further complicated by the volatile political and regulatory environment. International sanctions, compliance requirements from correspondent banks abroad, and shifting domestic policies create a high-stakes operational environment. A banker in Yangon must be part financial analyst, part diplomat, and part legal expert. They are tasked with ensuring that their institutions remain solvent while adhering to strict anti-money laundering (AML) guidelines imposed by both the central bank and international partners.</w:t>
      </w:r>
    </w:p>
    <w:p>
      <w:pPr>
        <w:pStyle w:val="BodyText"/>
      </w:pPr>
      <w:r>
        <w:t xml:space="preserve">This complexity requires a high degree of resilience and adaptability. Bankers in Yangon often find themselves navigating ambiguous regulatory landscapes, making decisions that have immediate impacts on local liquidity and long-term investment flows. They act as stabilizers in times of economic uncertainty, providing the necessary credit facilities to keep businesses operational during periods of market fluctuation. Their ability to maintain trust among depositors and investors is paramount; thus, integrity and transparency are not just ethical choices but survival imperatives for bankers in this region.</w:t>
      </w:r>
    </w:p>
    <w:bookmarkEnd w:id="22"/>
    <w:bookmarkStart w:id="23" w:name="Xc13f605d592d4cfad1144d9474ce076991ab9ee"/>
    <w:p>
      <w:pPr>
        <w:pStyle w:val="Heading2"/>
      </w:pPr>
      <w:r>
        <w:t xml:space="preserve">Social Responsibility and Community Development</w:t>
      </w:r>
    </w:p>
    <w:p>
      <w:pPr>
        <w:pStyle w:val="FirstParagraph"/>
      </w:pPr>
      <w:r>
        <w:t xml:space="preserve">Beyond profit margins and regulatory compliance, the banker in</w:t>
      </w:r>
      <w:r>
        <w:t xml:space="preserve"> </w:t>
      </w:r>
      <w:r>
        <w:rPr>
          <w:bCs/>
          <w:b/>
        </w:rPr>
        <w:t xml:space="preserve">Myanmar Yangon</w:t>
      </w:r>
      <w:r>
        <w:t xml:space="preserve"> </w:t>
      </w:r>
      <w:r>
        <w:t xml:space="preserve">plays a significant social role. Banking institutions are often the primary conduits for corporate social responsibility (CSR) initiatives within the country. In a nation with significant infrastructure deficits and educational gaps, bankers frequently lead or fund projects related to healthcare, education, and rural development.</w:t>
      </w:r>
    </w:p>
    <w:p>
      <w:pPr>
        <w:pStyle w:val="BodyText"/>
      </w:pPr>
      <w:r>
        <w:t xml:space="preserve">Moreover, there is a growing emphasis on sustainable finance. Bankers in Yangon are increasingly being called upon to finance green energy projects and sustainable agriculture practices. This shift reflects a global trend but is particularly impactful in</w:t>
      </w:r>
      <w:r>
        <w:t xml:space="preserve"> </w:t>
      </w:r>
      <w:r>
        <w:rPr>
          <w:bCs/>
          <w:b/>
        </w:rPr>
        <w:t xml:space="preserve">Myanmar Yangon</w:t>
      </w:r>
      <w:r>
        <w:t xml:space="preserve">, where climate change poses direct threats to the agricultural backbone of the economy. By directing capital toward sustainable ventures, bankers help future-proof the local economy against environmental shocks.</w:t>
      </w:r>
    </w:p>
    <w:bookmarkEnd w:id="23"/>
    <w:bookmarkStart w:id="24" w:name="X00e645067874c8b1a6159c9e1b46e80b17cf035"/>
    <w:p>
      <w:pPr>
        <w:pStyle w:val="Heading2"/>
      </w:pPr>
      <w:r>
        <w:t xml:space="preserve">Conclusion: The Future of Banking in Yangon</w:t>
      </w:r>
    </w:p>
    <w:p>
      <w:pPr>
        <w:pStyle w:val="FirstParagraph"/>
      </w:pPr>
      <w:r>
        <w:t xml:space="preserve">In conclusion, the banker in</w:t>
      </w:r>
      <w:r>
        <w:t xml:space="preserve"> </w:t>
      </w:r>
      <w:r>
        <w:rPr>
          <w:bCs/>
          <w:b/>
        </w:rPr>
        <w:t xml:space="preserve">Myanmar Yangon</w:t>
      </w:r>
      <w:r>
        <w:t xml:space="preserve"> </w:t>
      </w:r>
      <w:r>
        <w:t xml:space="preserve">occupies a unique and critical position in the nation’s socio-economic fabric. They have evolved from clerks of a state monopoly to dynamic professionals driving digital innovation and financial inclusion. Despite facing immense challenges ranging from technological disruption to geopolitical pressures, these individuals remain steadfast in their mission to facilitate economic growth.</w:t>
      </w:r>
    </w:p>
    <w:p>
      <w:pPr>
        <w:pStyle w:val="BodyText"/>
      </w:pPr>
      <w:r>
        <w:t xml:space="preserve">As</w:t>
      </w:r>
      <w:r>
        <w:t xml:space="preserve"> </w:t>
      </w:r>
      <w:r>
        <w:rPr>
          <w:bCs/>
          <w:b/>
        </w:rPr>
        <w:t xml:space="preserve">Myanmar Yangon</w:t>
      </w:r>
      <w:r>
        <w:t xml:space="preserve"> </w:t>
      </w:r>
      <w:r>
        <w:t xml:space="preserve">continues its journey toward modernization, the role of the banker will only expand. They will need to be more tech-savvy, more compliant, and more socially conscious than ever before. The success of Myanmar’s economic future is inextricably linked to the competence and integrity of its banking professionals. Therefore, supporting the development of these bankers—through education, regulatory clarity, and technological investment—is not just a financial imperative but a national necessity for sustainable progress.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Banker in Myanmar Yangon</dc:title>
  <dc:creator/>
  <dc:language>en</dc:language>
  <cp:keywords/>
  <dcterms:created xsi:type="dcterms:W3CDTF">2026-07-29T12:40:43Z</dcterms:created>
  <dcterms:modified xsi:type="dcterms:W3CDTF">2026-07-29T12:40:43Z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