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Pakistan</w:t>
      </w:r>
      <w:r>
        <w:t xml:space="preserve"> </w:t>
      </w:r>
      <w:r>
        <w:t xml:space="preserve">Islamabad</w:t>
      </w:r>
    </w:p>
    <w:bookmarkStart w:id="20" w:name="X4331ea3af5539827a5262c909a4656cdc702a53"/>
    <w:p>
      <w:pPr>
        <w:pStyle w:val="Heading1"/>
      </w:pPr>
      <w:r>
        <w:t xml:space="preserve">The Role and Evolution of the Banker in Pakistan Islamabad</w:t>
      </w:r>
    </w:p>
    <w:p>
      <w:pPr>
        <w:pStyle w:val="FirstParagraph"/>
      </w:pPr>
      <w:r>
        <w:rPr>
          <w:bCs/>
          <w:b/>
        </w:rPr>
        <w:t xml:space="preserve">Introduction</w:t>
      </w:r>
    </w:p>
    <w:p>
      <w:pPr>
        <w:pStyle w:val="BodyText"/>
      </w:pPr>
      <w:r>
        <w:t xml:space="preserve">In the intricate tapestry of modern economic systems, few roles are as pivotal yet often misunderstood as that of the</w:t>
      </w:r>
      <w:r>
        <w:t xml:space="preserve"> </w:t>
      </w:r>
      <w:r>
        <w:rPr>
          <w:bCs/>
          <w:b/>
        </w:rPr>
        <w:t xml:space="preserve">Banker</w:t>
      </w:r>
      <w:r>
        <w:t xml:space="preserve">. While traditionally viewed merely as custodians of capital, bankers serve as the arteries through which economic lifeblood flows to various sectors of society. Nowhere is this dynamic more pronounced or complex than in Pakistan Islamabad, the federal capital and political heart of Pakistan. As a city that houses national policy-making institutions, central banking authorities, and commercial headquarters, Islamabad represents a unique microcosm where traditional banking practices collide with modern financial demands. This essay explores the multifaceted role of the banker within this specific context, examining their impact on economic stability, their adaptation to technological shifts in Pakistan Islamabad’s growing digital economy, and the broader implications for social equity and national development.</w:t>
      </w:r>
    </w:p>
    <w:p>
      <w:pPr>
        <w:pStyle w:val="BodyText"/>
      </w:pPr>
      <w:r>
        <w:t xml:space="preserve">The significance of understanding the</w:t>
      </w:r>
      <w:r>
        <w:t xml:space="preserve"> </w:t>
      </w:r>
      <w:r>
        <w:rPr>
          <w:bCs/>
          <w:b/>
        </w:rPr>
        <w:t xml:space="preserve">Banker</w:t>
      </w:r>
      <w:r>
        <w:t xml:space="preserve"> </w:t>
      </w:r>
      <w:r>
        <w:t xml:space="preserve">in Pakistan Islamabad cannot be overstated. The city is not merely an administrative hub; it is a strategic node connecting rural agricultural outputs with global financial markets. As such, bankers operating in this region act as mediators between local economic realities and international financial standards. Their decisions regarding credit allocation, risk assessment, and investment strategies directly influence the livelihoods of millions across the nation. Therefore, analyzing their function provides critical insights into the broader economic health of Pakistan.</w:t>
      </w:r>
    </w:p>
    <w:p>
      <w:pPr>
        <w:pStyle w:val="BodyText"/>
      </w:pPr>
      <w:r>
        <w:rPr>
          <w:bCs/>
          <w:b/>
        </w:rPr>
        <w:t xml:space="preserve">The Traditional Role: Guardians of Stability</w:t>
      </w:r>
    </w:p>
    <w:p>
      <w:pPr>
        <w:pStyle w:val="BodyText"/>
      </w:pPr>
      <w:r>
        <w:t xml:space="preserve">Historically, the primary mandate of any</w:t>
      </w:r>
      <w:r>
        <w:t xml:space="preserve"> </w:t>
      </w:r>
      <w:r>
        <w:rPr>
          <w:bCs/>
          <w:b/>
        </w:rPr>
        <w:t xml:space="preserve">Banker</w:t>
      </w:r>
      <w:r>
        <w:t xml:space="preserve"> </w:t>
      </w:r>
      <w:r>
        <w:t xml:space="preserve">is to ensure financial stability and facilitate efficient capital allocation. In Pakistan Islamabad, this role has been deeply intertwined with the policies set by the State Bank of Pakistan, which maintains its headquarters in the capital. Bankers here are responsible for maintaining liquidity in the market while adhering to regulatory frameworks designed to prevent inflationary pressures and currency fluctuations.</w:t>
      </w:r>
    </w:p>
    <w:p>
      <w:pPr>
        <w:pStyle w:val="BodyText"/>
      </w:pPr>
      <w:r>
        <w:t xml:space="preserve">In a developing economy like that of Pakistan Islamabad, banks play a crucial role in mobilizing savings from households and channeling them into productive investments. Whether financing large-scale infrastructure projects mandated by the federal government or providing working capital for small and medium-sized enterprises (SMEs), bankers act as catalysts for growth. Their ability to assess creditworthiness accurately is vital in an environment where informal lending practices have historically dominated. By formalizing these transactions, bankers bring transparency and accountability to economic activities, thereby fostering a more robust commercial ecosystem.</w:t>
      </w:r>
    </w:p>
    <w:p>
      <w:pPr>
        <w:pStyle w:val="BodyText"/>
      </w:pPr>
      <w:r>
        <w:rPr>
          <w:bCs/>
          <w:b/>
        </w:rPr>
        <w:t xml:space="preserve">Technological Disruption and Digital Banking</w:t>
      </w:r>
    </w:p>
    <w:p>
      <w:pPr>
        <w:pStyle w:val="BodyText"/>
      </w:pPr>
      <w:r>
        <w:t xml:space="preserve">The landscape of banking in Pakistan Islamabad has undergone a seismic shift with the advent of digital technology. The rise of fintech startups and the widespread adoption of mobile banking applications have transformed how services are delivered to consumers. Bankers are no longer confined to brick-and-mortar branches; they now operate within complex digital networks that require sophisticated cybersecurity measures and data analytics capabilities.</w:t>
      </w:r>
    </w:p>
    <w:p>
      <w:pPr>
        <w:pStyle w:val="BodyText"/>
      </w:pPr>
      <w:r>
        <w:t xml:space="preserve">In Pakistan Islamabad, where internet penetration is rapidly increasing, bankers face the dual challenge of maintaining service quality while integrating new technologies. This transition has democratized access to financial services, allowing individuals in remote areas of Pakistan Islamabad to participate in the formal economy. However, it also demands that bankers upskill continuously and adopt agile methodologies to respond quickly to market changes. The integration of blockchain technology, artificial intelligence for fraud detection, and automated customer service platforms represents the new frontier for banking professionals in this region.</w:t>
      </w:r>
    </w:p>
    <w:p>
      <w:pPr>
        <w:pStyle w:val="BodyText"/>
      </w:pPr>
      <w:r>
        <w:rPr>
          <w:bCs/>
          <w:b/>
        </w:rPr>
        <w:t xml:space="preserve">Social Responsibility and Financial Inclusion</w:t>
      </w:r>
    </w:p>
    <w:p>
      <w:pPr>
        <w:pStyle w:val="BodyText"/>
      </w:pPr>
      <w:r>
        <w:t xml:space="preserve">Beyond profit maximization, modern bankers are increasingly recognized as agents of social change. In Pakistan Islamabad, where economic disparity remains a significant challenge, banks have a moral obligation to promote financial inclusion. This involves designing products tailored for low-income populations, such as microfinance loans and Islamic banking options that align with ethical investment principles.</w:t>
      </w:r>
    </w:p>
    <w:p>
      <w:pPr>
        <w:pStyle w:val="BodyText"/>
      </w:pPr>
      <w:r>
        <w:t xml:space="preserve">Islamic banking has gained considerable traction in Pakistan Islamabad due to its prohibition of interest-based transactions, appealing to a large segment of the population seeking Sharia-compliant financial services. Bankers specializing in this sector must possess deep knowledge of both finance and Islamic jurisprudence. Their ability to structure compliant instruments contributes significantly to social cohesion and trust in the banking system.</w:t>
      </w:r>
    </w:p>
    <w:p>
      <w:pPr>
        <w:pStyle w:val="BodyText"/>
      </w:pPr>
      <w:r>
        <w:t xml:space="preserve">Furthermore, bankers are involved in corporate social responsibility (CSR) initiatives that support education, healthcare, and environmental sustainability. These efforts are particularly important in Pakistan Islamabad as it strives to balance rapid urbanization with sustainable development goals. By investing in community projects, bankers help mitigate the negative externalities associated with economic growth.</w:t>
      </w:r>
    </w:p>
    <w:p>
      <w:pPr>
        <w:pStyle w:val="BodyText"/>
      </w:pPr>
      <w:r>
        <w:rPr>
          <w:bCs/>
          <w:b/>
        </w:rPr>
        <w:t xml:space="preserve">Challenges and Future Outlook</w:t>
      </w:r>
    </w:p>
    <w:p>
      <w:pPr>
        <w:pStyle w:val="BodyText"/>
      </w:pPr>
      <w:r>
        <w:t xml:space="preserve">Despite their contributions, bankers in Pakistan Islamabad face numerous challenges. Economic volatility, political instability, and regulatory uncertainties create an unpredictable operating environment. Additionally, issues such as non-performing loans (NPLs) and cyber threats pose ongoing risks that require vigilant management.</w:t>
      </w:r>
    </w:p>
    <w:p>
      <w:pPr>
        <w:pStyle w:val="BodyText"/>
      </w:pPr>
      <w:r>
        <w:t xml:space="preserve">To address these challenges, there is a need for enhanced collaboration between policymakers, regulators, and banking professionals. Strengthening credit information bureaus and improving recovery mechanisms can help reduce NPLs. Moreover, investing in cybersecurity infrastructure will be essential to protect customer data and maintain public confidence.</w:t>
      </w:r>
    </w:p>
    <w:p>
      <w:pPr>
        <w:pStyle w:val="BodyText"/>
      </w:pPr>
      <w:r>
        <w:rPr>
          <w:bCs/>
          <w:b/>
        </w:rPr>
        <w:t xml:space="preserve">Conclusion</w:t>
      </w:r>
    </w:p>
    <w:p>
      <w:pPr>
        <w:pStyle w:val="BodyText"/>
      </w:pPr>
      <w:r>
        <w:t xml:space="preserve">In conclusion, the role of the</w:t>
      </w:r>
      <w:r>
        <w:t xml:space="preserve"> </w:t>
      </w:r>
      <w:r>
        <w:rPr>
          <w:bCs/>
          <w:b/>
        </w:rPr>
        <w:t xml:space="preserve">Banker</w:t>
      </w:r>
      <w:r>
        <w:t xml:space="preserve"> </w:t>
      </w:r>
      <w:r>
        <w:t xml:space="preserve">in Pakistan Islamabad extends far beyond simple transactional services. They are key players in shaping the economic destiny of the nation, bridging gaps between traditional practices and modern innovations while promoting social equity. As Pakistan Islamabad continues to evolve as a political and economic center, bankers must adapt to changing dynamics by embracing technology, ensuring regulatory compliance, and prioritizing inclusive growth. Their success will not only determine the health of individual institutions but also contribute significantly to the overall prosperity and stability of Pakistan Islamabad.</w:t>
      </w:r>
    </w:p>
    <w:p>
      <w:pPr>
        <w:pStyle w:val="BodyText"/>
      </w:pPr>
      <w:r>
        <w:t xml:space="preserve">The future of banking in this region lies in balancing profitability with purpose. By fostering partnerships across sectors and leveraging technological advancements responsibly, bankers can drive meaningful progress. Ultimately, understanding the nuanced role of the banker within Pakistan Islamabad offers valuable insights into how financial systems can effectively serve societal needs while navigating complex global economic currents.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Banker in Pakistan Islamabad</dc:title>
  <dc:creator/>
  <dc:language>en</dc:language>
  <cp:keywords/>
  <dcterms:created xsi:type="dcterms:W3CDTF">2026-07-29T19:33:43Z</dcterms:created>
  <dcterms:modified xsi:type="dcterms:W3CDTF">2026-07-29T19:33:43Z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