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Pakistan:</w:t>
      </w:r>
      <w:r>
        <w:t xml:space="preserve"> </w:t>
      </w:r>
      <w:r>
        <w:t xml:space="preserve">Karachi</w:t>
      </w:r>
      <w:r>
        <w:t xml:space="preserve"> </w:t>
      </w:r>
      <w:r>
        <w:t xml:space="preserve">as</w:t>
      </w:r>
      <w:r>
        <w:t xml:space="preserve"> </w:t>
      </w:r>
      <w:r>
        <w:t xml:space="preserve">a</w:t>
      </w:r>
      <w:r>
        <w:t xml:space="preserve"> </w:t>
      </w:r>
      <w:r>
        <w:t xml:space="preserve">Financial</w:t>
      </w:r>
      <w:r>
        <w:t xml:space="preserve"> </w:t>
      </w:r>
      <w:r>
        <w:t xml:space="preserve">Epicenter</w:t>
      </w:r>
    </w:p>
    <w:bookmarkStart w:id="27" w:name="X5d7b4f53b290e25cb84a0789b2916bab38691b4"/>
    <w:p>
      <w:pPr>
        <w:pStyle w:val="Heading1"/>
      </w:pPr>
      <w:r>
        <w:t xml:space="preserve">The Evolving Role of the Banker in Pakistan Karachi as a Financial Epicenter</w:t>
      </w:r>
    </w:p>
    <w:p>
      <w:pPr>
        <w:pStyle w:val="FirstParagraph"/>
      </w:pPr>
      <w:r>
        <w:t xml:space="preserve">In the intricate tapestry of global finance, few cities pulse with as much energy and complexity as Karachi. As the economic heartbeat of</w:t>
      </w:r>
      <w:r>
        <w:t xml:space="preserve"> </w:t>
      </w:r>
      <w:r>
        <w:rPr>
          <w:bCs/>
          <w:b/>
        </w:rPr>
        <w:t xml:space="preserve">Pakistan</w:t>
      </w:r>
      <w:r>
        <w:t xml:space="preserve">, this sprawling metropolis serves not only as a commercial hub but also as the primary conduit for financial flows across the nation. Within this dynamic environment, the figure of the</w:t>
      </w:r>
      <w:r>
        <w:t xml:space="preserve"> </w:t>
      </w:r>
      <w:r>
        <w:rPr>
          <w:bCs/>
          <w:b/>
        </w:rPr>
        <w:t xml:space="preserve">Banker</w:t>
      </w:r>
      <w:r>
        <w:t xml:space="preserve"> </w:t>
      </w:r>
      <w:r>
        <w:t xml:space="preserve">has undergone a profound transformation. No longer merely a custodian of deposits, the modern banker in Karachi has become an architect of economic stability, a catalyst for development, and a navigator through one of South Asia’s most volatile yet promising markets.</w:t>
      </w:r>
    </w:p>
    <w:bookmarkStart w:id="20" w:name="X8e865e6a2c26f55259774e20fde68565a0b6de9"/>
    <w:p>
      <w:pPr>
        <w:pStyle w:val="Heading2"/>
      </w:pPr>
      <w:r>
        <w:t xml:space="preserve">The Strategic Importance of Karachi in Pakistan’s Economy</w:t>
      </w:r>
    </w:p>
    <w:p>
      <w:pPr>
        <w:pStyle w:val="FirstParagraph"/>
      </w:pPr>
      <w:r>
        <w:t xml:space="preserve">To understand the significance of the banker in this region, one must first appreciate the unique position of Karachi. As home to over 15 million people and hosting two-thirds of Pakistan’s industrial base, Karachi is indispensable to the nation’s Gross Domestic Product (GDP). It houses the stock exchange, major ports that handle nearly all international trade for</w:t>
      </w:r>
      <w:r>
        <w:t xml:space="preserve"> </w:t>
      </w:r>
      <w:r>
        <w:rPr>
          <w:bCs/>
          <w:b/>
        </w:rPr>
        <w:t xml:space="preserve">Pakistan</w:t>
      </w:r>
      <w:r>
        <w:t xml:space="preserve">, and a dense concentration of corporate headquarters. This density creates a high-velocity financial ecosystem where capital moves rapidly, demands are diverse, and risks are inherent.</w:t>
      </w:r>
    </w:p>
    <w:p>
      <w:pPr>
        <w:pStyle w:val="BodyText"/>
      </w:pPr>
      <w:r>
        <w:t xml:space="preserve">In such a setting, the banking sector acts as the central nervous system. The decisions made by bankers in Karachi ripple across the entire country. Whether it is determining interest rates for small business loans or managing foreign exchange reserves for large importers, the activities of these financial institutions directly influence inflation levels, employment rates, and overall economic health in</w:t>
      </w:r>
      <w:r>
        <w:t xml:space="preserve"> </w:t>
      </w:r>
      <w:r>
        <w:rPr>
          <w:bCs/>
          <w:b/>
        </w:rPr>
        <w:t xml:space="preserve">Pakistan</w:t>
      </w:r>
      <w:r>
        <w:t xml:space="preserve">.</w:t>
      </w:r>
    </w:p>
    <w:bookmarkEnd w:id="20"/>
    <w:bookmarkStart w:id="21" w:name="X12c14b57ca5d06be29b3738f04d500ef04760e2"/>
    <w:p>
      <w:pPr>
        <w:pStyle w:val="Heading2"/>
      </w:pPr>
      <w:r>
        <w:t xml:space="preserve">The Traditional vs. Modern Banker: A Shift in Paradigm</w:t>
      </w:r>
    </w:p>
    <w:p>
      <w:pPr>
        <w:pStyle w:val="FirstParagraph"/>
      </w:pPr>
      <w:r>
        <w:t xml:space="preserve">Historically, the role of a banker was static. They were viewed as gatekeepers of wealth, primarily focused on liquidity management and risk avoidance. However, in the contemporary landscape of Karachi’s banking sector, this view is obsolete. The modern</w:t>
      </w:r>
      <w:r>
        <w:t xml:space="preserve"> </w:t>
      </w:r>
      <w:r>
        <w:rPr>
          <w:bCs/>
          <w:b/>
        </w:rPr>
        <w:t xml:space="preserve">Banker</w:t>
      </w:r>
      <w:r>
        <w:t xml:space="preserve"> </w:t>
      </w:r>
      <w:r>
        <w:t xml:space="preserve">is expected to be proactive rather than reactive. With the rise of digital banking platforms and fintech solutions introduced by major banks headquartered in areas like I.I. Chundrigar Road and Clifton, bankers must now possess technical acumen alongside traditional financial expertise.</w:t>
      </w:r>
    </w:p>
    <w:p>
      <w:pPr>
        <w:pStyle w:val="BodyText"/>
      </w:pPr>
      <w:r>
        <w:t xml:space="preserve">This shift is particularly evident in how bankers interact with the unbanked population. In Karachi, where informal economies thrive, the banker plays a crucial role in financial inclusion. By offering micro-finance products tailored to street vendors and small artisans, bankers are integrating marginalized communities into the formal economic structure of</w:t>
      </w:r>
      <w:r>
        <w:t xml:space="preserve"> </w:t>
      </w:r>
      <w:r>
        <w:rPr>
          <w:bCs/>
          <w:b/>
        </w:rPr>
        <w:t xml:space="preserve">Pakistan</w:t>
      </w:r>
      <w:r>
        <w:t xml:space="preserve">. This is not just a charitable act but a strategic expansion of the banking base, ensuring sustainable growth.</w:t>
      </w:r>
    </w:p>
    <w:bookmarkEnd w:id="21"/>
    <w:bookmarkStart w:id="22" w:name="X8dc11e487841f480bf76b2f311a92c2072baaec"/>
    <w:p>
      <w:pPr>
        <w:pStyle w:val="Heading2"/>
      </w:pPr>
      <w:r>
        <w:t xml:space="preserve">Navigating Volatility: The Banker as Risk Manager</w:t>
      </w:r>
    </w:p>
    <w:p>
      <w:pPr>
        <w:pStyle w:val="FirstParagraph"/>
      </w:pPr>
      <w:r>
        <w:t xml:space="preserve">Economic volatility is a hallmark of the Pakistani market. Fluctuations in currency value, political instability, and global commodity price changes create an uncertain environment. In such times, the role of the banker becomes even more critical. Karachi’s bankers are tasked with hedging these risks while ensuring that credit flows continue to support productive sectors.</w:t>
      </w:r>
    </w:p>
    <w:p>
      <w:pPr>
        <w:pStyle w:val="BodyText"/>
      </w:pPr>
      <w:r>
        <w:t xml:space="preserve">Banks in Karachi have developed sophisticated risk assessment models that consider local variables alongside global trends. For instance, during periods of high inflation, bankers must carefully balance the need to protect depositors’ purchasing power with the necessity of providing affordable loans to businesses. This delicate balancing act requires a deep understanding of macroeconomic policies and their local impact. The banker in Karachi is thus not just a financial intermediary but a stabilizer in times of crisis.</w:t>
      </w:r>
    </w:p>
    <w:bookmarkEnd w:id="22"/>
    <w:bookmarkStart w:id="23" w:name="X9e12a240e686a51469bf471e5f356a066ab8afb"/>
    <w:p>
      <w:pPr>
        <w:pStyle w:val="Heading2"/>
      </w:pPr>
      <w:r>
        <w:t xml:space="preserve">Fueling Industrial Growth and SME Development</w:t>
      </w:r>
    </w:p>
    <w:p>
      <w:pPr>
        <w:pStyle w:val="FirstParagraph"/>
      </w:pPr>
      <w:r>
        <w:t xml:space="preserve">Sectoral development in</w:t>
      </w:r>
      <w:r>
        <w:t xml:space="preserve"> </w:t>
      </w:r>
      <w:r>
        <w:rPr>
          <w:bCs/>
          <w:b/>
        </w:rPr>
        <w:t xml:space="preserve">Pakistan</w:t>
      </w:r>
      <w:r>
        <w:t xml:space="preserve"> </w:t>
      </w:r>
      <w:r>
        <w:t xml:space="preserve">relies heavily on the willingness of bankers to take calculated risks. Small and Medium Enterprises (SMEs) are widely recognized as the engines of job creation and industrial diversification. However, accessing capital has traditionally been a hurdle for these businesses due to stringent collateral requirements.</w:t>
      </w:r>
    </w:p>
    <w:p>
      <w:pPr>
        <w:pStyle w:val="BodyText"/>
      </w:pPr>
      <w:r>
        <w:t xml:space="preserve">In response, many institutions in Karachi have revamped their lending portfolios. Bankers are now employing alternative credit scoring methods, utilizing data analytics to assess the viability of SMEs without traditional assets. This innovation is vital for Karachi’s industrial zones, such as Korangi and Landhi, where manufacturing units require working capital to maintain production cycles. By facilitating this flow of credit, bankers contribute directly to the tangible output of</w:t>
      </w:r>
      <w:r>
        <w:t xml:space="preserve"> </w:t>
      </w:r>
      <w:r>
        <w:rPr>
          <w:bCs/>
          <w:b/>
        </w:rPr>
        <w:t xml:space="preserve">Pakistan</w:t>
      </w:r>
      <w:r>
        <w:t xml:space="preserve">, fostering a robust manufacturing base that can compete internationally.</w:t>
      </w:r>
    </w:p>
    <w:bookmarkEnd w:id="23"/>
    <w:bookmarkStart w:id="24" w:name="Xf616e4d2f8e6778adf8d03d90ff086984944ece"/>
    <w:p>
      <w:pPr>
        <w:pStyle w:val="Heading2"/>
      </w:pPr>
      <w:r>
        <w:t xml:space="preserve">The Ethical Dimension: Corporate Social Responsibility</w:t>
      </w:r>
    </w:p>
    <w:p>
      <w:pPr>
        <w:pStyle w:val="FirstParagraph"/>
      </w:pPr>
      <w:r>
        <w:t xml:space="preserve">In recent years, there has been a growing emphasis on ethical banking and Corporate Social Responsibility (CSR) within the Karachi banking sector. The reputation of a banker is now tied not only to profitability but also to social impact. Banks are increasingly involved in educational initiatives, healthcare support, and environmental sustainability projects across the city.</w:t>
      </w:r>
    </w:p>
    <w:p>
      <w:pPr>
        <w:pStyle w:val="BodyText"/>
      </w:pPr>
      <w:r>
        <w:t xml:space="preserve">This shift reflects a broader recognition that long-term success in</w:t>
      </w:r>
      <w:r>
        <w:t xml:space="preserve"> </w:t>
      </w:r>
      <w:r>
        <w:rPr>
          <w:bCs/>
          <w:b/>
        </w:rPr>
        <w:t xml:space="preserve">Pakistan</w:t>
      </w:r>
      <w:r>
        <w:t xml:space="preserve"> </w:t>
      </w:r>
      <w:r>
        <w:t xml:space="preserve">is contingent upon social stability. By investing in the community through CSR initiatives, bankers help build trust and goodwill, which are essential for brand loyalty and sustainable business practices. The modern banker is therefore expected to be a responsible citizen of Karachi, contributing to the holistic development of the city beyond mere financial transactions.</w:t>
      </w:r>
    </w:p>
    <w:bookmarkEnd w:id="24"/>
    <w:bookmarkStart w:id="25" w:name="X836bd35fb2c9df67ad6b991615117162826e9d2"/>
    <w:p>
      <w:pPr>
        <w:pStyle w:val="Heading2"/>
      </w:pPr>
      <w:r>
        <w:t xml:space="preserve">Future Outlook: Digitalization and Green Banking</w:t>
      </w:r>
    </w:p>
    <w:p>
      <w:pPr>
        <w:pStyle w:val="FirstParagraph"/>
      </w:pPr>
      <w:r>
        <w:t xml:space="preserve">Looking ahead, the trajectory for bankers in Karachi points toward further digital integration and a focus on sustainable finance. The regulatory framework provided by the State Bank of Pakistan is encouraging banks to adopt green banking principles. This involves financing renewable energy projects, providing incentives for eco-friendly practices, and reducing the carbon footprint of banking operations.</w:t>
      </w:r>
    </w:p>
    <w:p>
      <w:pPr>
        <w:pStyle w:val="BodyText"/>
      </w:pPr>
      <w:r>
        <w:t xml:space="preserve">Moreover, as Karachi continues to urbanize at an unprecedented rate, the demand for smart financial services will surge. Mobile banking apps are becoming ubiquitous among Karachiites of all socioeconomic backgrounds. Bankers must adapt to this digital-native generation, ensuring that their services are user-friendly, secure, and accessible 24/7. The integration of Artificial Intelligence (AI) and Blockchain technology promises to enhance transparency and efficiency in transactions across</w:t>
      </w:r>
      <w:r>
        <w:t xml:space="preserve"> </w:t>
      </w:r>
      <w:r>
        <w:rPr>
          <w:bCs/>
          <w:b/>
        </w:rPr>
        <w:t xml:space="preserve">Pakistan</w:t>
      </w:r>
      <w:r>
        <w:t xml:space="preserve">.</w:t>
      </w:r>
    </w:p>
    <w:bookmarkEnd w:id="25"/>
    <w:bookmarkStart w:id="26" w:name="conclusion"/>
    <w:p>
      <w:pPr>
        <w:pStyle w:val="Heading2"/>
      </w:pPr>
      <w:r>
        <w:t xml:space="preserve">Conclusion</w:t>
      </w:r>
    </w:p>
    <w:p>
      <w:pPr>
        <w:pStyle w:val="FirstParagraph"/>
      </w:pPr>
      <w:r>
        <w:t xml:space="preserve">The story of the banker in Karachi is a reflection of the broader economic journey of Pakistan. It is a narrative that spans from traditional custodianship to innovative financial engineering, from risk mitigation to social empowerment. As Karachi cements its status as one of Asia’s most vibrant cities, the role of the banker will only expand in scope and significance.</w:t>
      </w:r>
    </w:p>
    <w:p>
      <w:pPr>
        <w:pStyle w:val="BodyText"/>
      </w:pPr>
      <w:r>
        <w:t xml:space="preserve">Ultimately, the success of Pakistan’s economic aspirations depends on the competence and integrity of its financial professionals. In a city that never sleeps, where commerce is conducted around the clock, bankers stand as pivotal figures. They are not just managers of money but architects of hope for millions who rely on these institutions for their livelihoods. As we look to the future, it is clear that in the heart of Karachi’s bustling markets and corporate towers, the banker remains a cornerstone upon which</w:t>
      </w:r>
      <w:r>
        <w:t xml:space="preserve"> </w:t>
      </w:r>
      <w:r>
        <w:rPr>
          <w:bCs/>
          <w:b/>
        </w:rPr>
        <w:t xml:space="preserve">Pakistan</w:t>
      </w:r>
      <w:r>
        <w:t xml:space="preserve">’s economic future is being built.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Pakistan: Karachi as a Financial Epicenter</dc:title>
  <dc:creator/>
  <dc:language>en</dc:language>
  <cp:keywords/>
  <dcterms:created xsi:type="dcterms:W3CDTF">2026-07-29T09:40:14Z</dcterms:created>
  <dcterms:modified xsi:type="dcterms:W3CDTF">2026-07-29T09:40:14Z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