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6e945303bb44d5c253a4772b9c0756d93d15582"/>
    <w:p>
      <w:pPr>
        <w:pStyle w:val="Heading1"/>
      </w:pPr>
      <w:r>
        <w:t xml:space="preserve">The Architect of Stability and Growth:</w:t>
      </w:r>
      <w:r>
        <w:br/>
      </w:r>
      <w:r>
        <w:t xml:space="preserve">An Essay on the Banker in Sri Lanka Colombo</w:t>
      </w:r>
    </w:p>
    <w:p>
      <w:pPr>
        <w:pStyle w:val="FirstParagraph"/>
      </w:pPr>
      <w:r>
        <w:t xml:space="preserve">The concept of banking is often viewed through the sterile lens of spreadsheets, interest rates, and regulatory compliance. However, to define a</w:t>
      </w:r>
      <w:r>
        <w:t xml:space="preserve"> </w:t>
      </w:r>
      <w:r>
        <w:rPr>
          <w:bCs/>
          <w:b/>
        </w:rPr>
        <w:t xml:space="preserve">Banker</w:t>
      </w:r>
      <w:r>
        <w:t xml:space="preserve">Sri Lanka Colombo, the economic heartbeat of the nation. In this bustling metropolis, situated on the western coast of an island that has historically served as a critical node in global trade routes, the role of the banker transcends mere transaction processing. The banker in Colombo acts as a custodian of national resilience, a catalyst for sustainable development, and a bridge between traditional values and modern financial complexities. This essay explores the multifaceted identity of the</w:t>
      </w:r>
      <w:r>
        <w:t xml:space="preserve"> </w:t>
      </w:r>
      <w:r>
        <w:rPr>
          <w:bCs/>
          <w:b/>
        </w:rPr>
        <w:t xml:space="preserve">Banker</w:t>
      </w:r>
      <w:r>
        <w:t xml:space="preserve"> </w:t>
      </w:r>
      <w:r>
        <w:t xml:space="preserve">within the unique context of</w:t>
      </w:r>
      <w:r>
        <w:t xml:space="preserve"> </w:t>
      </w:r>
      <w:r>
        <w:rPr>
          <w:bCs/>
          <w:b/>
        </w:rPr>
        <w:t xml:space="preserve">Sri Lanka Colombo</w:t>
      </w:r>
      <w:r>
        <w:t xml:space="preserve">, arguing that their influence is pivotal to both economic recovery and social cohesion.</w:t>
      </w:r>
    </w:p>
    <w:bookmarkStart w:id="20" w:name="Xc5e6b2c9cbd93ed1c8ed1c8964608f93c6c7026"/>
    <w:p>
      <w:pPr>
        <w:pStyle w:val="Heading2"/>
      </w:pPr>
      <w:r>
        <w:t xml:space="preserve">The Historical Context: From Colonial Port to Modern Hub</w:t>
      </w:r>
    </w:p>
    <w:p>
      <w:pPr>
        <w:pStyle w:val="FirstParagraph"/>
      </w:pPr>
      <w:r>
        <w:t xml:space="preserve">To understand the contemporary banker in</w:t>
      </w:r>
      <w:r>
        <w:t xml:space="preserve"> </w:t>
      </w:r>
      <w:r>
        <w:rPr>
          <w:bCs/>
          <w:b/>
        </w:rPr>
        <w:t xml:space="preserve">Sri Lanka Colombo</w:t>
      </w:r>
      <w:r>
        <w:t xml:space="preserve">, one must acknowledge the historical legacy of the city. As a colonial port and a subsequent center for tea, rubber, and cinnamon exports, finance has long been intertwined with commerce. The banks established here were initially tools for colonial administration but evolved into pillars of local enterprise post-independence. Today,</w:t>
      </w:r>
      <w:r>
        <w:t xml:space="preserve"> </w:t>
      </w:r>
      <w:r>
        <w:rPr>
          <w:bCs/>
          <w:b/>
        </w:rPr>
        <w:t xml:space="preserve">Sri Lanka Colombo</w:t>
      </w:r>
      <w:r>
        <w:t xml:space="preserve"> </w:t>
      </w:r>
      <w:r>
        <w:t xml:space="preserve">is not just the capital; it is where the Central Bank of Sri Lanka resides, making it the epicenter of monetary policy implementation. Consequently, every</w:t>
      </w:r>
      <w:r>
        <w:t xml:space="preserve"> </w:t>
      </w:r>
      <w:r>
        <w:rPr>
          <w:bCs/>
          <w:b/>
        </w:rPr>
        <w:t xml:space="preserve">Banker</w:t>
      </w:r>
      <w:r>
        <w:t xml:space="preserve"> </w:t>
      </w:r>
      <w:r>
        <w:t xml:space="preserve">operating in this jurisdiction operates under a microscope, balancing local needs with global economic pressures. The modern banker must possess a deep understanding of this lineage, recognizing that their decisions impact not just balance sheets but the livelihoods of families who have relied on these institutions for generations.</w:t>
      </w:r>
    </w:p>
    <w:bookmarkEnd w:id="20"/>
    <w:bookmarkStart w:id="21" w:name="X9bd48abbb29cbc34eba9888e2c861813f186747"/>
    <w:p>
      <w:pPr>
        <w:pStyle w:val="Heading2"/>
      </w:pPr>
      <w:r>
        <w:t xml:space="preserve">The Banker as an Agent of Economic Resilience</w:t>
      </w:r>
    </w:p>
    <w:p>
      <w:pPr>
        <w:pStyle w:val="FirstParagraph"/>
      </w:pPr>
      <w:r>
        <w:t xml:space="preserve">In recent years,</w:t>
      </w:r>
      <w:r>
        <w:t xml:space="preserve"> </w:t>
      </w:r>
      <w:r>
        <w:rPr>
          <w:bCs/>
          <w:b/>
        </w:rPr>
        <w:t xml:space="preserve">Sri Lanka Colombo</w:t>
      </w:r>
      <w:r>
        <w:t xml:space="preserve"> </w:t>
      </w:r>
      <w:r>
        <w:t xml:space="preserve">has faced significant macroeconomic challenges, including foreign exchange shortages, inflationary pressures, and debt restructuring processes. In this volatile environment, the role of the</w:t>
      </w:r>
      <w:r>
        <w:t xml:space="preserve"> </w:t>
      </w:r>
      <w:r>
        <w:rPr>
          <w:bCs/>
          <w:b/>
        </w:rPr>
        <w:t xml:space="preserve">Banker</w:t>
      </w:r>
      <w:r>
        <w:t xml:space="preserve"> </w:t>
      </w:r>
      <w:r>
        <w:t xml:space="preserve">shifts from passive asset management to active crisis mitigation. Bankers in Colombo are tasked with managing liquidity crunches while ensuring that essential services—such as healthcare financing for hospitals and supply chain funding for local manufacturers—continue uninterrupted. This requires a level of strategic foresight and ethical fortitude rarely demanded of financial professionals elsewhere.</w:t>
      </w:r>
    </w:p>
    <w:p>
      <w:pPr>
        <w:pStyle w:val="BodyText"/>
      </w:pPr>
      <w:r>
        <w:t xml:space="preserve">Furthermore, the banker serves as a stabilizer during periods of uncertainty. By providing structured credit facilities to Small and Medium Enterprises (SMEs), which form the backbone of the Colombo economy, bankers help preserve jobs and maintain social stability. When a</w:t>
      </w:r>
      <w:r>
        <w:t xml:space="preserve"> </w:t>
      </w:r>
      <w:r>
        <w:rPr>
          <w:bCs/>
          <w:b/>
        </w:rPr>
        <w:t xml:space="preserve">Banker</w:t>
      </w:r>
      <w:r>
        <w:t xml:space="preserve"> </w:t>
      </w:r>
      <w:r>
        <w:t xml:space="preserve">in Colombo approves a loan for a textile manufacturer in Pettah or an IT startup in Fort, they are not just assessing risk; they are investing in the continuity of commerce. The ability to navigate regulatory hurdles imposed by the Central Bank while supporting viable businesses is a skill that defines the successful banker in this region.</w:t>
      </w:r>
    </w:p>
    <w:bookmarkEnd w:id="21"/>
    <w:bookmarkStart w:id="22" w:name="sustainable-finance-and-green-banking"/>
    <w:p>
      <w:pPr>
        <w:pStyle w:val="Heading2"/>
      </w:pPr>
      <w:r>
        <w:t xml:space="preserve">Sustainable Finance and Green Banking</w:t>
      </w:r>
    </w:p>
    <w:p>
      <w:pPr>
        <w:pStyle w:val="FirstParagraph"/>
      </w:pPr>
      <w:r>
        <w:t xml:space="preserve">As global attention shifts toward climate change,</w:t>
      </w:r>
      <w:r>
        <w:t xml:space="preserve"> </w:t>
      </w:r>
      <w:r>
        <w:rPr>
          <w:bCs/>
          <w:b/>
        </w:rPr>
        <w:t xml:space="preserve">Sri Lanka Colombo</w:t>
      </w:r>
      <w:r>
        <w:t xml:space="preserve">, being a coastal city, is particularly vulnerable to environmental shifts. This vulnerability has redefined the mandate of the</w:t>
      </w:r>
      <w:r>
        <w:t xml:space="preserve"> </w:t>
      </w:r>
      <w:r>
        <w:rPr>
          <w:bCs/>
          <w:b/>
        </w:rPr>
        <w:t xml:space="preserve">Banker</w:t>
      </w:r>
      <w:r>
        <w:t xml:space="preserve">. There is an increasing demand for green financing solutions that support renewable energy projects, sustainable agriculture in the hinterlands supplying Colombo markets, and eco-friendly infrastructure developments. The modern banker in</w:t>
      </w:r>
      <w:r>
        <w:t xml:space="preserve"> </w:t>
      </w:r>
      <w:r>
        <w:rPr>
          <w:bCs/>
          <w:b/>
        </w:rPr>
        <w:t xml:space="preserve">Sri Lanka Colombo</w:t>
      </w:r>
      <w:r>
        <w:t xml:space="preserve"> </w:t>
      </w:r>
      <w:r>
        <w:t xml:space="preserve">must be a proponent of sustainability. They are responsible for evaluating the environmental impact of their lending portfolios and directing capital toward projects that align with national green goals.</w:t>
      </w:r>
    </w:p>
    <w:p>
      <w:pPr>
        <w:pStyle w:val="BodyText"/>
      </w:pPr>
      <w:r>
        <w:t xml:space="preserve">This evolution requires bankers to adopt new metrics for success, moving beyond profit margins to include Environmental, Social, and Governance (ESG) criteria. By financing solar farms in the Northern Province or supporting waste management initiatives within Colombo city limits, the</w:t>
      </w:r>
      <w:r>
        <w:t xml:space="preserve"> </w:t>
      </w:r>
      <w:r>
        <w:rPr>
          <w:bCs/>
          <w:b/>
        </w:rPr>
        <w:t xml:space="preserve">Banker</w:t>
      </w:r>
      <w:r>
        <w:t xml:space="preserve"> </w:t>
      </w:r>
      <w:r>
        <w:t xml:space="preserve">contributes directly to the long-term viability of</w:t>
      </w:r>
      <w:r>
        <w:t xml:space="preserve"> </w:t>
      </w:r>
      <w:r>
        <w:rPr>
          <w:bCs/>
          <w:b/>
        </w:rPr>
        <w:t xml:space="preserve">Sri Lanka Colombo</w:t>
      </w:r>
      <w:r>
        <w:t xml:space="preserve">. This shift represents a maturation of the banking sector in Sri Lanka, aligning local practices with international standards of responsible finance.</w:t>
      </w:r>
    </w:p>
    <w:bookmarkEnd w:id="22"/>
    <w:bookmarkStart w:id="23" w:name="X61f2c0a79ed62af57fffb89796e011c855d38cc"/>
    <w:p>
      <w:pPr>
        <w:pStyle w:val="Heading2"/>
      </w:pPr>
      <w:r>
        <w:t xml:space="preserve">Digital Transformation and Financial Inclusion</w:t>
      </w:r>
    </w:p>
    <w:p>
      <w:pPr>
        <w:pStyle w:val="FirstParagraph"/>
      </w:pPr>
      <w:r>
        <w:t xml:space="preserve">The digital revolution has swept through</w:t>
      </w:r>
      <w:r>
        <w:t xml:space="preserve"> </w:t>
      </w:r>
      <w:r>
        <w:rPr>
          <w:bCs/>
          <w:b/>
        </w:rPr>
        <w:t xml:space="preserve">Sri Lanka Colombo</w:t>
      </w:r>
      <w:r>
        <w:t xml:space="preserve">, changing how consumers interact with financial institutions. The rise of fintech companies and mobile banking applications has forced traditional bankers to adapt rapidly. However, this technological shift also presents a challenge regarding financial inclusion. While the urban population in Colombo readily adopts digital banking tools, there remains a segment of society that is underbanked or lacks access to formal credit.</w:t>
      </w:r>
    </w:p>
    <w:p>
      <w:pPr>
        <w:pStyle w:val="BodyText"/>
      </w:pPr>
      <w:r>
        <w:t xml:space="preserve">The ethical</w:t>
      </w:r>
      <w:r>
        <w:t xml:space="preserve"> </w:t>
      </w:r>
      <w:r>
        <w:rPr>
          <w:bCs/>
          <w:b/>
        </w:rPr>
        <w:t xml:space="preserve">Banker</w:t>
      </w:r>
      <w:r>
        <w:t xml:space="preserve"> </w:t>
      </w:r>
      <w:r>
        <w:t xml:space="preserve">in this context must bridge the digital divide. This involves creating user-friendly interfaces for older generations while ensuring that young entrepreneurs have access to seamless digital lending platforms. Moreover, bankers are increasingly using data analytics to assess creditworthiness for individuals with thin credit files, thereby democratizing access to finance. In</w:t>
      </w:r>
      <w:r>
        <w:t xml:space="preserve"> </w:t>
      </w:r>
      <w:r>
        <w:rPr>
          <w:bCs/>
          <w:b/>
        </w:rPr>
        <w:t xml:space="preserve">Sri Lanka Colombo</w:t>
      </w:r>
      <w:r>
        <w:t xml:space="preserve">, where entrepreneurship is high but capital can be scarce, the banker’s ability to leverage technology for inclusive growth is paramount.</w:t>
      </w:r>
    </w:p>
    <w:bookmarkEnd w:id="23"/>
    <w:bookmarkStart w:id="24" w:name="conclusion-the-moral-compass-of-commerce"/>
    <w:p>
      <w:pPr>
        <w:pStyle w:val="Heading2"/>
      </w:pPr>
      <w:r>
        <w:t xml:space="preserve">Conclusion: The Moral Compass of Commerce</w:t>
      </w:r>
    </w:p>
    <w:p>
      <w:pPr>
        <w:pStyle w:val="FirstParagraph"/>
      </w:pPr>
      <w:r>
        <w:t xml:space="preserve">In conclusion, the figure of the</w:t>
      </w:r>
      <w:r>
        <w:t xml:space="preserve"> </w:t>
      </w:r>
      <w:r>
        <w:rPr>
          <w:bCs/>
          <w:b/>
        </w:rPr>
        <w:t xml:space="preserve">Banker</w:t>
      </w:r>
      <w:r>
        <w:t xml:space="preserve"> </w:t>
      </w:r>
      <w:r>
        <w:t xml:space="preserve">in</w:t>
      </w:r>
      <w:r>
        <w:t xml:space="preserve"> </w:t>
      </w:r>
      <w:r>
        <w:rPr>
          <w:bCs/>
          <w:b/>
        </w:rPr>
        <w:t xml:space="preserve">Sri Lanka Colombo</w:t>
      </w:r>
      <w:r>
        <w:t xml:space="preserve"> </w:t>
      </w:r>
      <w:r>
        <w:t xml:space="preserve">commands respect not merely due to their financial acumen but because of their broader societal impact. They are the stewards of capital that fuels education, healthcare, infrastructure, and innovation in a nation striving for stability and growth. As</w:t>
      </w:r>
      <w:r>
        <w:t xml:space="preserve"> </w:t>
      </w:r>
      <w:r>
        <w:rPr>
          <w:bCs/>
          <w:b/>
        </w:rPr>
        <w:t xml:space="preserve">Sri Lanka Colombo</w:t>
      </w:r>
      <w:r>
        <w:t xml:space="preserve"> </w:t>
      </w:r>
      <w:r>
        <w:t xml:space="preserve">navigates the complexities of a globalized economy while addressing local developmental needs, the banker’s role becomes even more critical. They must be agile enough to handle digital transformation, wise enough to manage economic downturns, and compassionate enough to ensure that finance serves humanity rather than exploiting it. Ultimately, the success of</w:t>
      </w:r>
      <w:r>
        <w:t xml:space="preserve"> </w:t>
      </w:r>
      <w:r>
        <w:rPr>
          <w:bCs/>
          <w:b/>
        </w:rPr>
        <w:t xml:space="preserve">Sri Lanka Colombo</w:t>
      </w:r>
      <w:r>
        <w:t xml:space="preserve"> </w:t>
      </w:r>
      <w:r>
        <w:t xml:space="preserve">as a commercial hub is inextricably linked to the integrity and competence of its bankers. They are the architects of trust in a marketplace that relies on confidence to function.</w:t>
      </w:r>
    </w:p>
    <w:p>
      <w:pPr>
        <w:pStyle w:val="BodyText"/>
      </w:pPr>
      <w:r>
        <w:rPr>
          <w:iCs/>
          <w:i/>
        </w:rPr>
        <w:t xml:space="preserve">This document underscores that banking is not just a business but a public trust, especially vital in the dynamic economic landscape of Sri Lanka Colombo.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Sri Lanka Colombo</dc:title>
  <dc:creator/>
  <dc:language>en</dc:language>
  <cp:keywords/>
  <dcterms:created xsi:type="dcterms:W3CDTF">2026-07-29T15:05:23Z</dcterms:created>
  <dcterms:modified xsi:type="dcterms:W3CDTF">2026-07-29T15:05:23Z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