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Banker</w:t>
      </w:r>
      <w:r>
        <w:t xml:space="preserve"> </w:t>
      </w:r>
      <w:r>
        <w:t xml:space="preserve">in</w:t>
      </w:r>
      <w:r>
        <w:t xml:space="preserve"> </w:t>
      </w:r>
      <w:r>
        <w:t xml:space="preserve">Switzerland</w:t>
      </w:r>
      <w:r>
        <w:t xml:space="preserve"> </w:t>
      </w:r>
      <w:r>
        <w:t xml:space="preserve">Zurich</w:t>
      </w:r>
    </w:p>
    <w:bookmarkStart w:id="26" w:name="X8bb5a6dc00ce3fa786aa7e25a102e09fe3472e3"/>
    <w:p>
      <w:pPr>
        <w:pStyle w:val="Heading1"/>
      </w:pPr>
      <w:r>
        <w:t xml:space="preserve">The Evolving Role of the Banker in Switzerland Zurich</w:t>
      </w:r>
    </w:p>
    <w:p>
      <w:pPr>
        <w:pStyle w:val="FirstParagraph"/>
      </w:pPr>
      <w:r>
        <w:t xml:space="preserve">In the heart of Europe, where the Limmat River meets the Reuss, lies a city that has long served as a sanctuary for capital and a beacon for financial stability. This city is Zurich. For over two centuries, Zurich has been synonymous with banking excellence, discretion, and precision. However, the landscape of global finance is shifting beneath our feet due to technological disruption, regulatory tightening, and changing client expectations. At the center of this transformation stands a singular figure:</w:t>
      </w:r>
      <w:r>
        <w:t xml:space="preserve"> </w:t>
      </w:r>
      <w:r>
        <w:rPr>
          <w:bCs/>
          <w:b/>
        </w:rPr>
        <w:t xml:space="preserve">the banker</w:t>
      </w:r>
      <w:r>
        <w:t xml:space="preserve">. To understand the future of Swiss wealth management one must examine how</w:t>
      </w:r>
      <w:r>
        <w:t xml:space="preserve"> </w:t>
      </w:r>
      <w:r>
        <w:rPr>
          <w:bCs/>
          <w:b/>
        </w:rPr>
        <w:t xml:space="preserve">the banker</w:t>
      </w:r>
      <w:r>
        <w:t xml:space="preserve"> </w:t>
      </w:r>
      <w:r>
        <w:t xml:space="preserve">in Zurich is adapting their role from mere custodian of assets to holistic financial architect within the unique ecosystem of Switzerland Zurich.</w:t>
      </w:r>
    </w:p>
    <w:bookmarkStart w:id="20" w:name="X8cec42fe2f1122507809711269e053945095341"/>
    <w:p>
      <w:pPr>
        <w:pStyle w:val="Heading2"/>
      </w:pPr>
      <w:r>
        <w:t xml:space="preserve">The Historical Weight and Cultural Context</w:t>
      </w:r>
    </w:p>
    <w:p>
      <w:pPr>
        <w:pStyle w:val="FirstParagraph"/>
      </w:pPr>
      <w:r>
        <w:t xml:space="preserve">The reputation of the banking sector in Switzerland Zurich is not built overnight. It rests on centuries-old principles of neutrality, privacy, and reliability. Historically,</w:t>
      </w:r>
      <w:r>
        <w:t xml:space="preserve"> </w:t>
      </w:r>
      <w:r>
        <w:rPr>
          <w:bCs/>
          <w:b/>
        </w:rPr>
        <w:t xml:space="preserve">the banker</w:t>
      </w:r>
      <w:r>
        <w:t xml:space="preserve"> </w:t>
      </w:r>
      <w:r>
        <w:t xml:space="preserve">was a gatekeeper—a figure draped in mystery who protected client secrets with an ironclad vow. While anonymity has largely vanished due to global transparency initiatives like the Common Reporting Standard (CRS), the culture of discretion remains embedded in the professional DNA of Zurich’s financial institutions. The modern</w:t>
      </w:r>
      <w:r>
        <w:t xml:space="preserve"> </w:t>
      </w:r>
      <w:r>
        <w:rPr>
          <w:bCs/>
          <w:b/>
        </w:rPr>
        <w:t xml:space="preserve">banker</w:t>
      </w:r>
      <w:r>
        <w:t xml:space="preserve"> </w:t>
      </w:r>
      <w:r>
        <w:t xml:space="preserve">operates in a highly regulated environment where compliance is paramount, yet they must still cultivate an aura of trust that clients associate with Swiss precision.</w:t>
      </w:r>
    </w:p>
    <w:p>
      <w:pPr>
        <w:pStyle w:val="BodyText"/>
      </w:pPr>
      <w:r>
        <w:t xml:space="preserve">Zurich itself plays a crucial role in this dynamic. As the economic powerhouse of Switzerland and one of the world’s leading financial hubs, Zurich offers an unparalleled infrastructure for private banking. The city’s stability, high quality of life, and political neutrality make it an ideal base for international wealth management. For</w:t>
      </w:r>
      <w:r>
        <w:t xml:space="preserve"> </w:t>
      </w:r>
      <w:r>
        <w:rPr>
          <w:bCs/>
          <w:b/>
        </w:rPr>
        <w:t xml:space="preserve">the banker</w:t>
      </w:r>
      <w:r>
        <w:t xml:space="preserve"> </w:t>
      </w:r>
      <w:r>
        <w:t xml:space="preserve">based here, being located in Switzerland Zurich is not just a logistical advantage; it is a brand value that signals safety and longevity to global clientele.</w:t>
      </w:r>
    </w:p>
    <w:bookmarkEnd w:id="20"/>
    <w:bookmarkStart w:id="21" w:name="Xba5756e6acc349bfdad8e36fb6b7a35dd655d7b"/>
    <w:p>
      <w:pPr>
        <w:pStyle w:val="Heading2"/>
      </w:pPr>
      <w:r>
        <w:t xml:space="preserve">The Shift from Product Seller to Trusted Advisor</w:t>
      </w:r>
    </w:p>
    <w:p>
      <w:pPr>
        <w:pStyle w:val="FirstParagraph"/>
      </w:pPr>
      <w:r>
        <w:t xml:space="preserve">Gone are the days when</w:t>
      </w:r>
      <w:r>
        <w:t xml:space="preserve"> </w:t>
      </w:r>
      <w:r>
        <w:rPr>
          <w:bCs/>
          <w:b/>
        </w:rPr>
        <w:t xml:space="preserve">the banker</w:t>
      </w:r>
      <w:r>
        <w:t xml:space="preserve"> </w:t>
      </w:r>
      <w:r>
        <w:t xml:space="preserve">could simply sell standardized financial products. In Switzerland Zurich, the competition among banks is fierce, with institutions ranging from global giants like UBS and Credit Suisse (now part of UBS) to agile boutique firms vying for market share. To differentiate themselves,</w:t>
      </w:r>
      <w:r>
        <w:t xml:space="preserve"> </w:t>
      </w:r>
      <w:r>
        <w:rPr>
          <w:bCs/>
          <w:b/>
        </w:rPr>
        <w:t xml:space="preserve">the banker</w:t>
      </w:r>
      <w:r>
        <w:t xml:space="preserve"> </w:t>
      </w:r>
      <w:r>
        <w:t xml:space="preserve">has had to evolve into a comprehensive advisor. This new role requires deep expertise not only in investment strategies but also in tax planning, estate law, succession planning, and even philanthropy.</w:t>
      </w:r>
    </w:p>
    <w:p>
      <w:pPr>
        <w:pStyle w:val="BodyText"/>
      </w:pPr>
      <w:r>
        <w:t xml:space="preserve">The modern client demands personalized service. Whether dealing with family offices or ultra-high-net-worth individuals, the</w:t>
      </w:r>
      <w:r>
        <w:t xml:space="preserve"> </w:t>
      </w:r>
      <w:r>
        <w:rPr>
          <w:bCs/>
          <w:b/>
        </w:rPr>
        <w:t xml:space="preserve">banker</w:t>
      </w:r>
      <w:r>
        <w:t xml:space="preserve"> </w:t>
      </w:r>
      <w:r>
        <w:t xml:space="preserve">must tailor solutions that align with the specific values and long-term goals of the client. In Zurich, this often involves navigating complex cross-border tax implications for clients from Asia, North America, and beyond. The ability to provide bespoke advice while adhering to strict Swiss regulatory frameworks is what defines excellence in this sector.</w:t>
      </w:r>
    </w:p>
    <w:bookmarkEnd w:id="21"/>
    <w:bookmarkStart w:id="22" w:name="X9179109e52c5e8ee33322a9ff1a517239f0ca52"/>
    <w:p>
      <w:pPr>
        <w:pStyle w:val="Heading2"/>
      </w:pPr>
      <w:r>
        <w:t xml:space="preserve">Embracing Technology Without Losing Human Touch</w:t>
      </w:r>
    </w:p>
    <w:p>
      <w:pPr>
        <w:pStyle w:val="FirstParagraph"/>
      </w:pPr>
      <w:r>
        <w:t xml:space="preserve">Digitalization has revolutionized banking across the globe, and Switzerland Zurich is no exception. Robo-advisors, blockchain technology, and artificial intelligence are reshaping how financial services are delivered. However, in the realm of private banking, technology serves as an enabler rather than a replacement for human interaction. For</w:t>
      </w:r>
      <w:r>
        <w:t xml:space="preserve"> </w:t>
      </w:r>
      <w:r>
        <w:rPr>
          <w:bCs/>
          <w:b/>
        </w:rPr>
        <w:t xml:space="preserve">the banker</w:t>
      </w:r>
      <w:r>
        <w:t xml:space="preserve">, digital tools allow for greater efficiency in data analysis and reporting, freeing up time to focus on relationship building.</w:t>
      </w:r>
    </w:p>
    <w:p>
      <w:pPr>
        <w:pStyle w:val="BodyText"/>
      </w:pPr>
      <w:r>
        <w:t xml:space="preserve">The challenge facing banks in Switzerland Zurich is to integrate these technological advancements seamlessly while preserving the high-touch service that clients expect.</w:t>
      </w:r>
      <w:r>
        <w:t xml:space="preserve"> </w:t>
      </w:r>
      <w:r>
        <w:rPr>
          <w:bCs/>
          <w:b/>
        </w:rPr>
        <w:t xml:space="preserve">The banker</w:t>
      </w:r>
      <w:r>
        <w:t xml:space="preserve"> </w:t>
      </w:r>
      <w:r>
        <w:t xml:space="preserve">must be tech-savvy enough to utilize advanced platforms for portfolio management but also possess the emotional intelligence to handle sensitive discussions regarding wealth transfer, family dynamics, and legacy preservation. The most successful bankers in Zurich are those who can bridge this gap, offering the speed of technology with the warmth of personal counsel.</w:t>
      </w:r>
    </w:p>
    <w:bookmarkEnd w:id="22"/>
    <w:bookmarkStart w:id="23" w:name="X0e37850d23e3aa2bacbc36e141a261ac5af01e4"/>
    <w:p>
      <w:pPr>
        <w:pStyle w:val="Heading2"/>
      </w:pPr>
      <w:r>
        <w:t xml:space="preserve">Regulatory Compliance and Ethical Responsibility</w:t>
      </w:r>
    </w:p>
    <w:p>
      <w:pPr>
        <w:pStyle w:val="FirstParagraph"/>
      </w:pPr>
      <w:r>
        <w:t xml:space="preserve">The era of secrecy is over; today’s emphasis is on transparency. The Swiss Financial Market Supervisory Authority (FINMA) enforces rigorous standards that all banking professionals in Switzerland Zurich must adhere to. For the modern</w:t>
      </w:r>
      <w:r>
        <w:t xml:space="preserve"> </w:t>
      </w:r>
      <w:r>
        <w:rPr>
          <w:bCs/>
          <w:b/>
        </w:rPr>
        <w:t xml:space="preserve">banker</w:t>
      </w:r>
      <w:r>
        <w:t xml:space="preserve">, compliance is not just a legal requirement but an ethical imperative. Ensuring anti-money laundering (AML) protocols are strictly followed while maintaining client confidentiality is a delicate balancing act.</w:t>
      </w:r>
    </w:p>
    <w:p>
      <w:pPr>
        <w:pStyle w:val="BodyText"/>
      </w:pPr>
      <w:r>
        <w:t xml:space="preserve">This regulatory environment demands that the banker stay constantly informed about evolving laws and international agreements. In Zurich, where the financial sector contributes significantly to the local economy, professional integrity is paramount. The reputation of both individual bankers and their institutions depends on their ability to operate within these strict ethical boundaries while still delivering superior service.</w:t>
      </w:r>
    </w:p>
    <w:bookmarkEnd w:id="23"/>
    <w:bookmarkStart w:id="24" w:name="sustainability-and-esg-integration"/>
    <w:p>
      <w:pPr>
        <w:pStyle w:val="Heading2"/>
      </w:pPr>
      <w:r>
        <w:t xml:space="preserve">Sustainability and ESG Integration</w:t>
      </w:r>
    </w:p>
    <w:p>
      <w:pPr>
        <w:pStyle w:val="FirstParagraph"/>
      </w:pPr>
      <w:r>
        <w:t xml:space="preserve">A significant trend influencing the role of the banker in Switzerland Zurich is the rise of Environmental, Social, and Governance (ESG) investing. Clients are increasingly concerned with how their wealth impacts society and the planet. Banks based in Switzerland Zurich are responding by integrating ESG criteria into their investment frameworks.</w:t>
      </w:r>
    </w:p>
    <w:p>
      <w:pPr>
        <w:pStyle w:val="BodyText"/>
      </w:pPr>
      <w:r>
        <w:t xml:space="preserve">The banker must now be proficient in sustainable finance, advising clients on green bonds, impact investing, and socially responsible portfolios. This shift reflects a broader change in values among the global elite. In Zurich, a city proud of its environmental initiatives like carbon neutrality goals, the alignment between local values and global financial trends creates a fertile ground for innovative banking solutions. The banker who can articulate the value of sustainable investing while managing risk is becoming increasingly valuable.</w:t>
      </w:r>
    </w:p>
    <w:bookmarkEnd w:id="24"/>
    <w:bookmarkStart w:id="25" w:name="X39651587fa1f5275ebf40dd806ccd9f7a11637a"/>
    <w:p>
      <w:pPr>
        <w:pStyle w:val="Heading2"/>
      </w:pPr>
      <w:r>
        <w:t xml:space="preserve">Conclusion: The Enduring Legacy and Future Potential</w:t>
      </w:r>
    </w:p>
    <w:p>
      <w:pPr>
        <w:pStyle w:val="FirstParagraph"/>
      </w:pPr>
      <w:r>
        <w:t xml:space="preserve">The role of the banker in Switzerland Zurich is undergoing a profound transformation. While the tools, technologies, and regulations have changed, the core mission remains unchanged: to safeguard and grow wealth for future generations. However, the methods have evolved from opaque secrecy to transparent partnership.</w:t>
      </w:r>
    </w:p>
    <w:p>
      <w:pPr>
        <w:pStyle w:val="BodyText"/>
      </w:pPr>
      <w:r>
        <w:rPr>
          <w:bCs/>
          <w:b/>
        </w:rPr>
        <w:t xml:space="preserve">The banker</w:t>
      </w:r>
      <w:r>
        <w:t xml:space="preserve"> </w:t>
      </w:r>
      <w:r>
        <w:t xml:space="preserve">today must be a polymath—part economist, part psychologist, part technologist, and part ethical guardian. Operating in the prestigious environment of Switzerland Zurich provides these professionals with a unique platform to serve an international clientele with dignity and expertise. As global economic conditions continue to fluctuate, the demand for stable, knowledgeable guidance will only increase.</w:t>
      </w:r>
    </w:p>
    <w:p>
      <w:pPr>
        <w:pStyle w:val="BodyText"/>
      </w:pPr>
      <w:r>
        <w:t xml:space="preserve">Ultimately, the future of banking in this region depends on how well</w:t>
      </w:r>
      <w:r>
        <w:t xml:space="preserve"> </w:t>
      </w:r>
      <w:r>
        <w:rPr>
          <w:bCs/>
          <w:b/>
        </w:rPr>
        <w:t xml:space="preserve">the banker</w:t>
      </w:r>
      <w:r>
        <w:t xml:space="preserve"> </w:t>
      </w:r>
      <w:r>
        <w:t xml:space="preserve">can adapt. By embracing innovation while honoring the traditions of reliability and discretion associated with Swiss banking, Zurich’s financial sector is poised to remain a global leader. The banker standing at this crossroads holds the key to maintaining trust in an uncertain world, ensuring that Switzerland Zurich continues to be a beacon of financial stability for generations to come.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Banker in Switzerland Zurich</dc:title>
  <dc:creator/>
  <dc:language>en</dc:language>
  <cp:keywords/>
  <dcterms:created xsi:type="dcterms:W3CDTF">2026-07-29T14:49:18Z</dcterms:created>
  <dcterms:modified xsi:type="dcterms:W3CDTF">2026-07-29T14:49:18Z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