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9d77406e37ceec060ce6ef8869232c8fb68d90b"/>
    <w:p>
      <w:pPr>
        <w:pStyle w:val="Heading1"/>
      </w:pPr>
      <w:r>
        <w:t xml:space="preserve">The Strategic Imperative of the Banker in United States Houston</w:t>
      </w:r>
    </w:p>
    <w:p>
      <w:pPr>
        <w:pStyle w:val="FirstParagraph"/>
      </w:pPr>
      <w:r>
        <w:rPr>
          <w:bCs/>
          <w:b/>
        </w:rPr>
        <w:t xml:space="preserve">Abstract</w:t>
      </w:r>
    </w:p>
    <w:p>
      <w:pPr>
        <w:pStyle w:val="BodyText"/>
      </w:pPr>
      <w:r>
        <w:t xml:space="preserve">This essay explores the multifaceted role of the</w:t>
      </w:r>
      <w:r>
        <w:t xml:space="preserve"> </w:t>
      </w:r>
      <w:r>
        <w:rPr>
          <w:iCs/>
          <w:i/>
        </w:rPr>
        <w:t xml:space="preserve">Banker</w:t>
      </w:r>
      <w:r>
        <w:t xml:space="preserve">, a critical professional figure within the financial infrastructure, specifically focusing on his operations and influence within</w:t>
      </w:r>
      <w:r>
        <w:t xml:space="preserve"> </w:t>
      </w:r>
      <w:r>
        <w:rPr>
          <w:iCs/>
          <w:i/>
        </w:rPr>
        <w:t xml:space="preserve">United States Houston</w:t>
      </w:r>
      <w:r>
        <w:t xml:space="preserve">. As one of the most dynamic economic hubs in North America, Houston presents a unique landscape where energy markets, real estate development, and international trade converge. The modern banker in this region must possess not only traditional financial acumen but also specialized knowledge of commodity cycles and geopolitical impacts on local economies. This document argues that the banker serves as more than a mere custodian of capital; he is a pivotal architect of economic stability and growth in</w:t>
      </w:r>
      <w:r>
        <w:t xml:space="preserve"> </w:t>
      </w:r>
      <w:r>
        <w:rPr>
          <w:iCs/>
          <w:i/>
        </w:rPr>
        <w:t xml:space="preserve">United States Houston</w:t>
      </w:r>
      <w:r>
        <w:t xml:space="preserve">.</w:t>
      </w:r>
    </w:p>
    <w:bookmarkStart w:id="20" w:name="Xca0ad12a32a44859722ccfb71342da1c660db2e"/>
    <w:p>
      <w:pPr>
        <w:pStyle w:val="Heading2"/>
      </w:pPr>
      <w:r>
        <w:t xml:space="preserve">The Historical Context of Banking in Houston</w:t>
      </w:r>
    </w:p>
    <w:p>
      <w:pPr>
        <w:pStyle w:val="FirstParagraph"/>
      </w:pPr>
      <w:r>
        <w:t xml:space="preserve">To understand the current significance of the banker, one must first appreciate the historical trajectory of</w:t>
      </w:r>
      <w:r>
        <w:t xml:space="preserve"> </w:t>
      </w:r>
      <w:r>
        <w:rPr>
          <w:iCs/>
          <w:i/>
        </w:rPr>
        <w:t xml:space="preserve">United States Houston</w:t>
      </w:r>
      <w:r>
        <w:t xml:space="preserve">. Emerging as a major port city in the early 20th century, Houston rapidly became synonymous with the oil and gas industry. The discovery of oil at Spindletop nearby transformed local financial institutions from mere community savings banks into engines of industrial capital. In this era, the</w:t>
      </w:r>
      <w:r>
        <w:t xml:space="preserve"> </w:t>
      </w:r>
      <w:r>
        <w:rPr>
          <w:iCs/>
          <w:i/>
        </w:rPr>
        <w:t xml:space="preserve">Banker</w:t>
      </w:r>
      <w:r>
        <w:t xml:space="preserve"> </w:t>
      </w:r>
      <w:r>
        <w:t xml:space="preserve">was often intimately involved in funding exploration risks that had little precedent in traditional lending practices. This history established a culture where risk assessment was not just about credit scores, but about geological data and global commodity trends.</w:t>
      </w:r>
    </w:p>
    <w:p>
      <w:pPr>
        <w:pStyle w:val="BodyText"/>
      </w:pPr>
      <w:r>
        <w:t xml:space="preserve">The transition from the mid-20th century to the present day has seen Houston diversify its economy beyond energy into healthcare, aerospace, and international trade. However, the core identity of</w:t>
      </w:r>
      <w:r>
        <w:t xml:space="preserve"> </w:t>
      </w:r>
      <w:r>
        <w:rPr>
          <w:iCs/>
          <w:i/>
        </w:rPr>
        <w:t xml:space="preserve">United States Houston</w:t>
      </w:r>
      <w:r>
        <w:t xml:space="preserve"> </w:t>
      </w:r>
      <w:r>
        <w:t xml:space="preserve">remains tied to energy. Consequently, bankers in this region must maintain a dual competency: understanding traditional corporate finance while remaining agile enough to pivot with the volatile nature of oil prices. This unique historical backdrop has forged a breed of banker who is deeply embedded in the industrial fabric of the city.</w:t>
      </w:r>
    </w:p>
    <w:bookmarkEnd w:id="20"/>
    <w:bookmarkStart w:id="21" w:name="the-modern-banker-a-multifaceted-role"/>
    <w:p>
      <w:pPr>
        <w:pStyle w:val="Heading2"/>
      </w:pPr>
      <w:r>
        <w:t xml:space="preserve">The Modern Banker: A Multifaceted Role</w:t>
      </w:r>
    </w:p>
    <w:p>
      <w:pPr>
        <w:pStyle w:val="FirstParagraph"/>
      </w:pPr>
      <w:r>
        <w:t xml:space="preserve">In contemporary</w:t>
      </w:r>
      <w:r>
        <w:t xml:space="preserve"> </w:t>
      </w:r>
      <w:r>
        <w:rPr>
          <w:iCs/>
          <w:i/>
        </w:rPr>
        <w:t xml:space="preserve">United States Houston</w:t>
      </w:r>
      <w:r>
        <w:t xml:space="preserve">, the role of the banker has expanded significantly. He is no longer solely responsible for approving loans or managing deposits. Instead, he acts as a strategic advisor to corporations ranging from multinational energy giants to small and medium-sized enterprises (SMEs). The modern banker must navigate complex regulatory environments, including those set by federal bodies like the Federal Reserve and the Consumer Financial Protection Bureau, while simultaneously addressing the specific needs of local clients.</w:t>
      </w:r>
    </w:p>
    <w:p>
      <w:pPr>
        <w:pStyle w:val="BodyText"/>
      </w:pPr>
      <w:r>
        <w:t xml:space="preserve">One of the primary responsibilities of a banker in</w:t>
      </w:r>
      <w:r>
        <w:t xml:space="preserve"> </w:t>
      </w:r>
      <w:r>
        <w:rPr>
          <w:iCs/>
          <w:i/>
        </w:rPr>
        <w:t xml:space="preserve">United States Houston</w:t>
      </w:r>
      <w:r>
        <w:t xml:space="preserve"> </w:t>
      </w:r>
      <w:r>
        <w:t xml:space="preserve">is capital allocation. Given that a significant portion of Texas’s wealth is derived from energy, bankers must evaluate projects with an eye toward both short-term profitability and long-term sustainability. This includes assessing investments in renewable energy technologies as the global market shifts away from fossil fuels. The banker in</w:t>
      </w:r>
      <w:r>
        <w:t xml:space="preserve"> </w:t>
      </w:r>
      <w:r>
        <w:rPr>
          <w:iCs/>
          <w:i/>
        </w:rPr>
        <w:t xml:space="preserve">United States Houston</w:t>
      </w:r>
      <w:r>
        <w:t xml:space="preserve"> </w:t>
      </w:r>
      <w:r>
        <w:t xml:space="preserve">is at the forefront of this transition, providing the necessary financing for solar farms, wind energy projects, and carbon capture technologies.</w:t>
      </w:r>
    </w:p>
    <w:p>
      <w:pPr>
        <w:pStyle w:val="BodyText"/>
      </w:pPr>
      <w:r>
        <w:t xml:space="preserve">Furthermore, bankers serve as risk managers. In an industry prone to boom-and-bust cycles inherent to commodity markets, the banker must structure financial instruments that protect both his institution and his clients. This involves using derivatives, hedging strategies, and diversified portfolio management to mitigate exposure to sudden drops in oil prices or shifts in global demand. The ability of a banker to foresee these market fluctuations is crucial for maintaining stability within</w:t>
      </w:r>
      <w:r>
        <w:t xml:space="preserve"> </w:t>
      </w:r>
      <w:r>
        <w:rPr>
          <w:iCs/>
          <w:i/>
        </w:rPr>
        <w:t xml:space="preserve">United States Houston</w:t>
      </w:r>
      <w:r>
        <w:t xml:space="preserve">’s financial ecosystem.</w:t>
      </w:r>
    </w:p>
    <w:bookmarkEnd w:id="21"/>
    <w:bookmarkStart w:id="22" w:name="X685d8f379a6972223049ac6369c0582af2c6f58"/>
    <w:p>
      <w:pPr>
        <w:pStyle w:val="Heading2"/>
      </w:pPr>
      <w:r>
        <w:t xml:space="preserve">Economic Impact and Community Development</w:t>
      </w:r>
    </w:p>
    <w:p>
      <w:pPr>
        <w:pStyle w:val="FirstParagraph"/>
      </w:pPr>
      <w:r>
        <w:t xml:space="preserve">The influence of the banker extends beyond corporate balance sheets into the broader community of</w:t>
      </w:r>
      <w:r>
        <w:t xml:space="preserve"> </w:t>
      </w:r>
      <w:r>
        <w:rPr>
          <w:iCs/>
          <w:i/>
        </w:rPr>
        <w:t xml:space="preserve">United States Houston</w:t>
      </w:r>
      <w:r>
        <w:t xml:space="preserve">. Banks are major employers themselves, providing high-paying jobs in finance, technology, and compliance. More importantly, they facilitate economic growth by lending to businesses that drive job creation. In Houston, this often means financing real estate developments that accommodate a growing population or supporting infrastructure projects that enhance the city’s port capabilities.</w:t>
      </w:r>
    </w:p>
    <w:p>
      <w:pPr>
        <w:pStyle w:val="BodyText"/>
      </w:pPr>
      <w:r>
        <w:t xml:space="preserve">Additionally, bankers play a vital role in fostering financial literacy and inclusion within</w:t>
      </w:r>
      <w:r>
        <w:t xml:space="preserve"> </w:t>
      </w:r>
      <w:r>
        <w:rPr>
          <w:iCs/>
          <w:i/>
        </w:rPr>
        <w:t xml:space="preserve">United States Houston</w:t>
      </w:r>
      <w:r>
        <w:t xml:space="preserve">. The city has diverse demographic segments, including significant immigrant populations who may face barriers to traditional banking services. Ethical bankers are increasingly focusing on community development initiatives that provide microloans to entrepreneurs from underrepresented backgrounds. By doing so, they help stimulate local economies and ensure that the wealth generated by</w:t>
      </w:r>
      <w:r>
        <w:t xml:space="preserve"> </w:t>
      </w:r>
      <w:r>
        <w:rPr>
          <w:iCs/>
          <w:i/>
        </w:rPr>
        <w:t xml:space="preserve">United States Houston</w:t>
      </w:r>
      <w:r>
        <w:t xml:space="preserve">’s industries is broadly shared.</w:t>
      </w:r>
    </w:p>
    <w:p>
      <w:pPr>
        <w:pStyle w:val="BodyText"/>
      </w:pPr>
      <w:r>
        <w:t xml:space="preserve">The banker also contributes to the resilience of</w:t>
      </w:r>
      <w:r>
        <w:t xml:space="preserve"> </w:t>
      </w:r>
      <w:r>
        <w:rPr>
          <w:iCs/>
          <w:i/>
        </w:rPr>
        <w:t xml:space="preserve">United States Houston</w:t>
      </w:r>
      <w:r>
        <w:t xml:space="preserve">. The city is frequently exposed to natural disasters, such as hurricanes and flooding. Banks are responsible for ensuring that their clients have adequate insurance coverage and emergency funds. Moreover, during crises like Hurricane Harvey, bankers worked closely with government agencies to deploy relief loans quickly, helping businesses recover and preventing widespread economic collapse in</w:t>
      </w:r>
      <w:r>
        <w:t xml:space="preserve"> </w:t>
      </w:r>
      <w:r>
        <w:rPr>
          <w:iCs/>
          <w:i/>
        </w:rPr>
        <w:t xml:space="preserve">United States Houston</w:t>
      </w:r>
      <w:r>
        <w:t xml:space="preserve">.</w:t>
      </w:r>
    </w:p>
    <w:bookmarkEnd w:id="22"/>
    <w:bookmarkStart w:id="23" w:name="X1e757e50a4567451f80d4b73676344911217d4f"/>
    <w:p>
      <w:pPr>
        <w:pStyle w:val="Heading2"/>
      </w:pPr>
      <w:r>
        <w:t xml:space="preserve">Challenges Facing the Banker in United States Houston</w:t>
      </w:r>
    </w:p>
    <w:p>
      <w:pPr>
        <w:pStyle w:val="FirstParagraph"/>
      </w:pPr>
      <w:r>
        <w:t xml:space="preserve">Despite their importance, bankers in</w:t>
      </w:r>
      <w:r>
        <w:t xml:space="preserve"> </w:t>
      </w:r>
      <w:r>
        <w:rPr>
          <w:iCs/>
          <w:i/>
        </w:rPr>
        <w:t xml:space="preserve">United States Houston</w:t>
      </w:r>
      <w:r>
        <w:t xml:space="preserve">, face numerous challenges. Technological disruption is perhaps the most pressing. The rise of fintech companies and digital banking platforms threatens to disintermediate traditional banks. To remain relevant, the banker must embrace digital transformation, integrating artificial intelligence for credit scoring and blockchain for secure transactions.</w:t>
      </w:r>
    </w:p>
    <w:p>
      <w:pPr>
        <w:pStyle w:val="BodyText"/>
      </w:pPr>
      <w:r>
        <w:t xml:space="preserve">Another significant challenge is the regulatory burden. Compliance costs have risen substantially due to stringent anti-money laundering (AML) laws and know-your-customer (KYC) regulations. For bankers in</w:t>
      </w:r>
      <w:r>
        <w:t xml:space="preserve"> </w:t>
      </w:r>
      <w:r>
        <w:rPr>
          <w:iCs/>
          <w:i/>
        </w:rPr>
        <w:t xml:space="preserve">United States Houston</w:t>
      </w:r>
      <w:r>
        <w:t xml:space="preserve">, who often deal with international clients, navigating these regulations is complex and requires substantial resources. Failure to comply can result in hefty fines and reputational damage.</w:t>
      </w:r>
    </w:p>
    <w:p>
      <w:pPr>
        <w:pStyle w:val="BodyText"/>
      </w:pPr>
      <w:r>
        <w:t xml:space="preserve">Moreover, the shifting global energy landscape poses existential questions for energy-focused banks. As countries commit to net-zero emissions targets, there is a risk of stranded assets—investments in oil and gas infrastructure that may lose value before their economic life ends. The banker must carefully balance supporting traditional energy sectors with investing in green alternatives to ensure long-term viability.</w:t>
      </w:r>
    </w:p>
    <w:bookmarkEnd w:id="23"/>
    <w:bookmarkStart w:id="24" w:name="conclusion"/>
    <w:p>
      <w:pPr>
        <w:pStyle w:val="Heading2"/>
      </w:pPr>
      <w:r>
        <w:t xml:space="preserve">Conclusion</w:t>
      </w:r>
    </w:p>
    <w:p>
      <w:pPr>
        <w:pStyle w:val="FirstParagraph"/>
      </w:pPr>
      <w:r>
        <w:t xml:space="preserve">In conclusion, the banker plays an indispensable role in the economy of</w:t>
      </w:r>
      <w:r>
        <w:t xml:space="preserve"> </w:t>
      </w:r>
      <w:r>
        <w:rPr>
          <w:iCs/>
          <w:i/>
        </w:rPr>
        <w:t xml:space="preserve">United States Houston</w:t>
      </w:r>
      <w:r>
        <w:t xml:space="preserve">. From his historical roots in oil financing to his current responsibilities in diversification and risk management, he remains central to the city’s financial health. The modern banker must be adaptable, technologically savvy, and socially responsible. He must balance the demands of global markets with local community needs.</w:t>
      </w:r>
    </w:p>
    <w:p>
      <w:pPr>
        <w:pStyle w:val="BodyText"/>
      </w:pPr>
      <w:r>
        <w:t xml:space="preserve">As</w:t>
      </w:r>
      <w:r>
        <w:t xml:space="preserve"> </w:t>
      </w:r>
      <w:r>
        <w:rPr>
          <w:iCs/>
          <w:i/>
        </w:rPr>
        <w:t xml:space="preserve">United States Houston</w:t>
      </w:r>
      <w:r>
        <w:t xml:space="preserve"> </w:t>
      </w:r>
      <w:r>
        <w:t xml:space="preserve">continues to evolve, so too will the role of the banker. He will need to lead the transition toward a more sustainable economy while maintaining stability amidst uncertainty. By doing so, he ensures that</w:t>
      </w:r>
      <w:r>
        <w:t xml:space="preserve"> </w:t>
      </w:r>
      <w:r>
        <w:rPr>
          <w:iCs/>
          <w:i/>
        </w:rPr>
        <w:t xml:space="preserve">United States Houston</w:t>
      </w:r>
      <w:r>
        <w:t xml:space="preserve">, remains a competitive and prosperous global city. The success of this transition depends largely on the competence and vision of bankers who understand both the complexities of finance and the unique character of their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Banker in United States Houston</dc:title>
  <dc:creator/>
  <dc:language>en</dc:language>
  <cp:keywords/>
  <dcterms:created xsi:type="dcterms:W3CDTF">2026-07-29T16:21:10Z</dcterms:created>
  <dcterms:modified xsi:type="dcterms:W3CDTF">2026-07-29T16:21:10Z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