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346a936934a30448909f793f666117efdad118"/>
    <w:p>
      <w:pPr>
        <w:pStyle w:val="Heading1"/>
      </w:pPr>
      <w:r>
        <w:t xml:space="preserve">The Role and Evolution of the Banker in United States San Francisco</w:t>
      </w:r>
    </w:p>
    <w:p>
      <w:pPr>
        <w:pStyle w:val="FirstParagraph"/>
      </w:pPr>
      <w:r>
        <w:t xml:space="preserve">The financial landscape of the</w:t>
      </w:r>
      <w:r>
        <w:t xml:space="preserve"> </w:t>
      </w:r>
      <w:r>
        <w:rPr>
          <w:bCs/>
          <w:b/>
        </w:rPr>
        <w:t xml:space="preserve">United States San Francisco</w:t>
      </w:r>
      <w:r>
        <w:t xml:space="preserve"> </w:t>
      </w:r>
      <w:r>
        <w:t xml:space="preserve">metropolitan area is a complex tapestry woven from historical resilience, technological innovation, and regulatory complexity. At the center of this intricate web stands the</w:t>
      </w:r>
      <w:r>
        <w:t xml:space="preserve"> </w:t>
      </w:r>
      <w:r>
        <w:rPr>
          <w:bCs/>
          <w:b/>
        </w:rPr>
        <w:t xml:space="preserve">Banker</w:t>
      </w:r>
      <w:r>
        <w:t xml:space="preserve">. To understand the modern economic engine of this city-state hybrid region, one must look beyond simple transaction processing and examine the multifaceted role of the banker as a guardian of capital, a catalyst for growth, and a steward of community trust. In</w:t>
      </w:r>
      <w:r>
        <w:t xml:space="preserve"> </w:t>
      </w:r>
      <w:r>
        <w:rPr>
          <w:bCs/>
          <w:b/>
        </w:rPr>
        <w:t xml:space="preserve">United States San Francisco</w:t>
      </w:r>
      <w:r>
        <w:t xml:space="preserve">, where traditional finance meets Silicon Valley disruption, the identity and responsibility of the banker have undergone significant transformation over recent decades.</w:t>
      </w:r>
    </w:p>
    <w:bookmarkStart w:id="20" w:name="Xc200ccae42f82582ee427209c70b93b2d4a9629"/>
    <w:p>
      <w:pPr>
        <w:pStyle w:val="Heading2"/>
      </w:pPr>
      <w:r>
        <w:t xml:space="preserve">The Historical Foundation: From Gold to Global Finance</w:t>
      </w:r>
    </w:p>
    <w:p>
      <w:pPr>
        <w:pStyle w:val="FirstParagraph"/>
      </w:pPr>
      <w:r>
        <w:t xml:space="preserve">The story begins with the Gold Rush of 1849, which laid the groundwork for banking in</w:t>
      </w:r>
      <w:r>
        <w:t xml:space="preserve"> </w:t>
      </w:r>
      <w:r>
        <w:rPr>
          <w:bCs/>
          <w:b/>
        </w:rPr>
        <w:t xml:space="preserve">United States San Francisco</w:t>
      </w:r>
      <w:r>
        <w:t xml:space="preserve">. Early bankers were often merchants who issued notes against their own inventory or gold dust. The collapse and subsequent rebuilding after the Great Earthquake and Fire of 1906 demonstrated the critical role bankers played in stabilizing the local economy during crises. These early figures were not merely custodians of wealth; they were community pillars whose creditworthiness determined whether businesses could reopen and rebuild.</w:t>
      </w:r>
    </w:p>
    <w:p>
      <w:pPr>
        <w:pStyle w:val="BodyText"/>
      </w:pPr>
      <w:r>
        <w:t xml:space="preserve">As</w:t>
      </w:r>
      <w:r>
        <w:t xml:space="preserve"> </w:t>
      </w:r>
      <w:r>
        <w:rPr>
          <w:bCs/>
          <w:b/>
        </w:rPr>
        <w:t xml:space="preserve">United States San Francisco</w:t>
      </w:r>
      <w:r>
        <w:t xml:space="preserve"> </w:t>
      </w:r>
      <w:r>
        <w:t xml:space="preserve">evolved into a major West Coast hub, the role of the banker expanded. The establishment of major institutions such as Wells Fargo, which originated locally, and later Citibank’s strong presence, entrenched the practice of commercial banking in the region. The banker became synonymous with stability and long-term investment in infrastructure projects that shaped the bay area skyline.</w:t>
      </w:r>
    </w:p>
    <w:bookmarkEnd w:id="20"/>
    <w:bookmarkStart w:id="21" w:name="X4332547fc2bc665f632ad457eff9817c741f04b"/>
    <w:p>
      <w:pPr>
        <w:pStyle w:val="Heading2"/>
      </w:pPr>
      <w:r>
        <w:t xml:space="preserve">The Technological Disruption: The Banker in the Age of Fintech</w:t>
      </w:r>
    </w:p>
    <w:p>
      <w:pPr>
        <w:pStyle w:val="FirstParagraph"/>
      </w:pPr>
      <w:r>
        <w:t xml:space="preserve">In recent decades,</w:t>
      </w:r>
      <w:r>
        <w:t xml:space="preserve"> </w:t>
      </w:r>
      <w:r>
        <w:rPr>
          <w:bCs/>
          <w:b/>
        </w:rPr>
        <w:t xml:space="preserve">United States San Francisco</w:t>
      </w:r>
      <w:r>
        <w:t xml:space="preserve"> </w:t>
      </w:r>
      <w:r>
        <w:t xml:space="preserve">has become a global capital for fintech. This shift has profoundly impacted the traditional definition of what it means to be a</w:t>
      </w:r>
      <w:r>
        <w:t xml:space="preserve"> </w:t>
      </w:r>
      <w:r>
        <w:rPr>
          <w:bCs/>
          <w:b/>
        </w:rPr>
        <w:t xml:space="preserve">Banker</w:t>
      </w:r>
      <w:r>
        <w:t xml:space="preserve">. In this new era, bankers are no longer just face-to-face advisors in marble lobbies; they are data analysts, risk managers navigating digital fraud, and strategic partners for technology startups. The convergence of Wall Street practices with Silicon Valley agility has created a unique ecosystem where traditional banks collaborate with or compete against neobanks.</w:t>
      </w:r>
    </w:p>
    <w:p>
      <w:pPr>
        <w:pStyle w:val="BodyText"/>
      </w:pPr>
      <w:r>
        <w:t xml:space="preserve">In</w:t>
      </w:r>
      <w:r>
        <w:t xml:space="preserve"> </w:t>
      </w:r>
      <w:r>
        <w:rPr>
          <w:bCs/>
          <w:b/>
        </w:rPr>
        <w:t xml:space="preserve">United States San Francisco</w:t>
      </w:r>
      <w:r>
        <w:t xml:space="preserve">, bankers must now possess a dual literacy: deep knowledge of federal and state banking regulations alongside an understanding of blockchain, artificial intelligence, and cybersecurity. A modern banker in this region is expected to guide clients through the complexities of digital asset management while ensuring compliance with strict anti-money laundering (AML) laws enforced by both U.S. federal agencies and California state regulators.</w:t>
      </w:r>
    </w:p>
    <w:bookmarkEnd w:id="21"/>
    <w:bookmarkStart w:id="22" w:name="X1ba02c5fe317b0b7fc5c2fdd9794460a0289e03"/>
    <w:p>
      <w:pPr>
        <w:pStyle w:val="Heading2"/>
      </w:pPr>
      <w:r>
        <w:t xml:space="preserve">The Strategic Advisor: Facilitating Innovation and Growth</w:t>
      </w:r>
    </w:p>
    <w:p>
      <w:pPr>
        <w:pStyle w:val="FirstParagraph"/>
      </w:pPr>
      <w:r>
        <w:t xml:space="preserve">Beyond regulatory compliance, the</w:t>
      </w:r>
      <w:r>
        <w:t xml:space="preserve"> </w:t>
      </w:r>
      <w:r>
        <w:rPr>
          <w:bCs/>
          <w:b/>
        </w:rPr>
        <w:t xml:space="preserve">Banker</w:t>
      </w:r>
      <w:r>
        <w:t xml:space="preserve"> </w:t>
      </w:r>
      <w:r>
        <w:t xml:space="preserve">in</w:t>
      </w:r>
      <w:r>
        <w:t xml:space="preserve"> </w:t>
      </w:r>
      <w:r>
        <w:rPr>
          <w:bCs/>
          <w:b/>
        </w:rPr>
        <w:t xml:space="preserve">United States San Francisco</w:t>
      </w:r>
      <w:r>
        <w:t xml:space="preserve"> </w:t>
      </w:r>
      <w:r>
        <w:t xml:space="preserve">serves as a crucial strategic advisor to businesses ranging from small local enterprises to multinational tech giants. Venture capital, which is heavily concentrated in this region, relies heavily on banking services for escrow accounts, payroll processing for remote global teams, and cross-border transactions.</w:t>
      </w:r>
    </w:p>
    <w:p>
      <w:pPr>
        <w:pStyle w:val="BodyText"/>
      </w:pPr>
      <w:r>
        <w:t xml:space="preserve">Banks in</w:t>
      </w:r>
      <w:r>
        <w:t xml:space="preserve"> </w:t>
      </w:r>
      <w:r>
        <w:rPr>
          <w:bCs/>
          <w:b/>
        </w:rPr>
        <w:t xml:space="preserve">United States San Francisco</w:t>
      </w:r>
      <w:r>
        <w:t xml:space="preserve"> </w:t>
      </w:r>
      <w:r>
        <w:t xml:space="preserve">provide the liquidity necessary for high-growth companies to scale rapidly. Whether it is an IPO preparation underwriting or providing working capital lines of credit during product development phases, the banker acts as a bridge between available capital and entrepreneurial vision. This relationship is symbiotic; as tech firms succeed, they deposit substantial funds into local banks, which in turn reinvest in the community through commercial loans and real estate financing.</w:t>
      </w:r>
    </w:p>
    <w:bookmarkEnd w:id="22"/>
    <w:bookmarkStart w:id="23" w:name="Xc13f605d592d4cfad1144d9474ce076991ab9ee"/>
    <w:p>
      <w:pPr>
        <w:pStyle w:val="Heading2"/>
      </w:pPr>
      <w:r>
        <w:t xml:space="preserve">Social Responsibility and Community Development</w:t>
      </w:r>
    </w:p>
    <w:p>
      <w:pPr>
        <w:pStyle w:val="FirstParagraph"/>
      </w:pPr>
      <w:r>
        <w:t xml:space="preserve">The role of the</w:t>
      </w:r>
      <w:r>
        <w:t xml:space="preserve"> </w:t>
      </w:r>
      <w:r>
        <w:rPr>
          <w:bCs/>
          <w:b/>
        </w:rPr>
        <w:t xml:space="preserve">Banker</w:t>
      </w:r>
      <w:r>
        <w:t xml:space="preserve"> </w:t>
      </w:r>
      <w:r>
        <w:t xml:space="preserve">has also evolved to include a heightened sense of social responsibility. In</w:t>
      </w:r>
      <w:r>
        <w:t xml:space="preserve"> </w:t>
      </w:r>
      <w:r>
        <w:rPr>
          <w:bCs/>
          <w:b/>
        </w:rPr>
        <w:t xml:space="preserve">United States San Francisco</w:t>
      </w:r>
      <w:r>
        <w:t xml:space="preserve">, issues such as housing affordability, homelessness, and sustainable investing are paramount. Banks are increasingly expected to contribute to the solution rather than merely observing market forces.</w:t>
      </w:r>
    </w:p>
    <w:p>
      <w:pPr>
        <w:pStyle w:val="BodyText"/>
      </w:pPr>
      <w:r>
        <w:t xml:space="preserve">This manifests in Community Reinvestment Act (CRA) compliance, where banks must demonstrate they are meeting the credit needs of their communities, including low- and moderate-income neighborhoods. In</w:t>
      </w:r>
      <w:r>
        <w:t xml:space="preserve"> </w:t>
      </w:r>
      <w:r>
        <w:rPr>
          <w:bCs/>
          <w:b/>
        </w:rPr>
        <w:t xml:space="preserve">United States San Francisco</w:t>
      </w:r>
      <w:r>
        <w:t xml:space="preserve">, bankers are actively involved in financing affordable housing projects and green energy initiatives. Environmental, Social, and Governance (ESG) criteria have become central to banking decisions, reflecting the values of a population that prioritizes sustainability.</w:t>
      </w:r>
    </w:p>
    <w:bookmarkEnd w:id="23"/>
    <w:bookmarkStart w:id="24" w:name="Xce1af8c77ec9f53af8053ad903a1927c7f18866"/>
    <w:p>
      <w:pPr>
        <w:pStyle w:val="Heading2"/>
      </w:pPr>
      <w:r>
        <w:t xml:space="preserve">The Future Outlook: Adaptation and Resilience</w:t>
      </w:r>
    </w:p>
    <w:p>
      <w:pPr>
        <w:pStyle w:val="FirstParagraph"/>
      </w:pPr>
      <w:r>
        <w:t xml:space="preserve">Looking forward, the</w:t>
      </w:r>
      <w:r>
        <w:t xml:space="preserve"> </w:t>
      </w:r>
      <w:r>
        <w:rPr>
          <w:bCs/>
          <w:b/>
        </w:rPr>
        <w:t xml:space="preserve">Banker</w:t>
      </w:r>
      <w:r>
        <w:t xml:space="preserve"> </w:t>
      </w:r>
      <w:r>
        <w:t xml:space="preserve">in</w:t>
      </w:r>
      <w:r>
        <w:t xml:space="preserve"> </w:t>
      </w:r>
      <w:r>
        <w:rPr>
          <w:bCs/>
          <w:b/>
        </w:rPr>
        <w:t xml:space="preserve">United States San Francisco</w:t>
      </w:r>
    </w:p>
    <w:bookmarkEnd w:id="24"/>
    <w:bookmarkEnd w:id="25"/>
    <w:bookmarkStart w:id="31" w:name="X1a2602501459946379405a59626905569fb18a1"/>
    <w:p>
      <w:pPr>
        <w:pStyle w:val="Heading1"/>
      </w:pPr>
      <w:r>
        <w:t xml:space="preserve">The Role and Evolution of the Banker in United States San Francisco</w:t>
      </w:r>
    </w:p>
    <w:p>
      <w:pPr>
        <w:pStyle w:val="FirstParagraph"/>
      </w:pPr>
      <w:r>
        <w:t xml:space="preserve">The financial landscape of the United States San Francisco metropolitan area is a complex tapestry woven from historical resilience, technological innovation, and regulatory complexity. At the center of this intricate web stands the Banker. To understand the modern economic engine of this city-state hybrid region, one must look beyond simple transaction processing and examine the multifaceted role of the banker as a guardian of capital, a catalyst for growth, and a steward of community trust.</w:t>
      </w:r>
    </w:p>
    <w:bookmarkStart w:id="26" w:name="X3f7f3d900f87d18d33af06d1bfc5a6071410dd3"/>
    <w:p>
      <w:pPr>
        <w:pStyle w:val="Heading2"/>
      </w:pPr>
      <w:r>
        <w:t xml:space="preserve">The Historical Foundation: From Gold to Global Finance</w:t>
      </w:r>
    </w:p>
    <w:p>
      <w:pPr>
        <w:pStyle w:val="FirstParagraph"/>
      </w:pPr>
      <w:r>
        <w:t xml:space="preserve">The story begins with the Gold Rush of 1849, which laid the groundwork for banking in United States San Francisco. Early bankers were often merchants who issued notes against their own inventory or gold dust. The collapse and subsequent rebuilding after the Great Earthquake and Fire of 1906 demonstrated the critical role bankers played in stabilizing the local economy during crises. These early figures were not merely custodians of wealth; they were community pillars whose creditworthiness determined whether businesses could reopen and rebuild.</w:t>
      </w:r>
    </w:p>
    <w:p>
      <w:pPr>
        <w:pStyle w:val="BodyText"/>
      </w:pPr>
      <w:r>
        <w:t xml:space="preserve">As United States San Francisco evolved into a major West Coast hub, the role of the banker expanded. The establishment of major institutions such as Wells Fargo, which originated locally, and later Citibank’s strong presence, entrenched the practice of commercial banking in the region. The banker became synonymous with stability and long-term investment in infrastructure projects that shaped the bay area skyline.</w:t>
      </w:r>
    </w:p>
    <w:bookmarkEnd w:id="26"/>
    <w:bookmarkStart w:id="27" w:name="X0037d3ca1c5a4881aec3cc85c36e85d41deb48c"/>
    <w:p>
      <w:pPr>
        <w:pStyle w:val="Heading2"/>
      </w:pPr>
      <w:r>
        <w:t xml:space="preserve">The Technological Disruption: The Banker in the Age of Fintech</w:t>
      </w:r>
    </w:p>
    <w:p>
      <w:pPr>
        <w:pStyle w:val="FirstParagraph"/>
      </w:pPr>
      <w:r>
        <w:t xml:space="preserve">In recent decades, United States San Francisco has become a global capital for fintech. This shift has profoundly impacted the traditional definition of what it means to be a Banker. In this new era, bankers are no longer just face-to-face advisors in marble lobbies; they are data analysts, risk managers navigating digital fraud, and strategic partners for technology startups.</w:t>
      </w:r>
    </w:p>
    <w:p>
      <w:pPr>
        <w:pStyle w:val="BodyText"/>
      </w:pPr>
      <w:r>
        <w:t xml:space="preserve">In United States San Francisco, bankers must now possess a dual literacy: deep knowledge of federal and state banking regulations alongside an understanding of blockchain, artificial intelligence, and cybersecurity. A modern banker in this region is expected to guide clients through the complexities of digital asset management while ensuring compliance with strict anti-money laundering (AML) laws.</w:t>
      </w:r>
    </w:p>
    <w:bookmarkEnd w:id="27"/>
    <w:bookmarkStart w:id="28" w:name="X21cafd9f89e129d924255852f7fb8ca06923dcb"/>
    <w:p>
      <w:pPr>
        <w:pStyle w:val="Heading2"/>
      </w:pPr>
      <w:r>
        <w:t xml:space="preserve">The Strategic Advisor: Facilitating Innovation and Growth</w:t>
      </w:r>
    </w:p>
    <w:p>
      <w:pPr>
        <w:pStyle w:val="FirstParagraph"/>
      </w:pPr>
      <w:r>
        <w:t xml:space="preserve">Beyond regulatory compliance, the Banker in United States San Francisco serves as a crucial strategic advisor to businesses ranging from small local enterprises to multinational tech giants. Venture capital, which is heavily concentrated in this region, relies heavily on banking services for escrow accounts, payroll processing for remote global teams, and cross-border transactions.</w:t>
      </w:r>
    </w:p>
    <w:p>
      <w:pPr>
        <w:pStyle w:val="BodyText"/>
      </w:pPr>
      <w:r>
        <w:t xml:space="preserve">Banks in United States San Francisco provide the liquidity necessary for high-growth companies to scale rapidly. Whether it is an IPO preparation underwriting or providing working capital lines of credit during product development phases, the banker acts as a bridge between available capital and entrepreneurial vision.</w:t>
      </w:r>
    </w:p>
    <w:bookmarkEnd w:id="28"/>
    <w:bookmarkStart w:id="29" w:name="X78e3e0c71361c72991a0688b9e1ee080ff0a85b"/>
    <w:p>
      <w:pPr>
        <w:pStyle w:val="Heading2"/>
      </w:pPr>
      <w:r>
        <w:t xml:space="preserve">Social Responsibility and Community Development</w:t>
      </w:r>
    </w:p>
    <w:p>
      <w:pPr>
        <w:pStyle w:val="FirstParagraph"/>
      </w:pPr>
      <w:r>
        <w:t xml:space="preserve">The role of the Banker has also evolved to include a heightened sense of social responsibility. In United States San Francisco, issues such as housing affordability, homelessness, and sustainable investing are paramount. Banks are increasingly expected to contribute to the solution rather than merely observing market forces.</w:t>
      </w:r>
    </w:p>
    <w:p>
      <w:pPr>
        <w:pStyle w:val="BodyText"/>
      </w:pPr>
      <w:r>
        <w:t xml:space="preserve">This manifests in Community Reinvestment Act (CRA) compliance, where banks must demonstrate they are meeting the credit needs of their communities. In United States San Francisco, bankers are actively involved in financing affordable housing projects and green energy initiatives. Environmental, Social, and Governance (ESG) criteria have become central to banking decisions.</w:t>
      </w:r>
    </w:p>
    <w:bookmarkEnd w:id="29"/>
    <w:bookmarkStart w:id="30" w:name="X5d6733d0ce318835798c0606aa124feacc37df4"/>
    <w:p>
      <w:pPr>
        <w:pStyle w:val="Heading2"/>
      </w:pPr>
      <w:r>
        <w:t xml:space="preserve">The Future Outlook: Adaptation and Resilience</w:t>
      </w:r>
    </w:p>
    <w:p>
      <w:pPr>
        <w:pStyle w:val="FirstParagraph"/>
      </w:pPr>
      <w:r>
        <w:t xml:space="preserve">Looking forward, the Banker in United States San Francisco will continue to face challenges posed by economic fluctuations, regulatory changes, and rapid technological advancement. However, the core function remains unchanged: to provide stability and opportunity. The successful banker of the future in this dynamic environment will be one who blends traditional financial expertise with digital innovation and a deep commitment to community well-being.</w:t>
      </w:r>
    </w:p>
    <w:p>
      <w:pPr>
        <w:pStyle w:val="BodyText"/>
      </w:pPr>
      <w:r>
        <w:t xml:space="preserve">In conclusion, the Banker in United States San Francisco is more than a financial intermediary; they are essential architects of economic health. From their historical roots in the Gold Rush to their current role as enablers of tech innovation and social progress, bankers remain vital to the identity and prosperity of this unique American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States San Francisco</dc:title>
  <dc:creator/>
  <cp:keywords/>
  <dcterms:created xsi:type="dcterms:W3CDTF">2026-07-30T10:06:19Z</dcterms:created>
  <dcterms:modified xsi:type="dcterms:W3CDTF">2026-07-30T10:06:19Z</dcterms:modified>
</cp:coreProperties>
</file>

<file path=docProps/custom.xml><?xml version="1.0" encoding="utf-8"?>
<Properties xmlns="http://schemas.openxmlformats.org/officeDocument/2006/custom-properties" xmlns:vt="http://schemas.openxmlformats.org/officeDocument/2006/docPropsVTypes"/>
</file>