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Belgium</w:t>
      </w:r>
      <w:r>
        <w:t xml:space="preserve"> </w:t>
      </w:r>
      <w:r>
        <w:t xml:space="preserve">Brussels</w:t>
      </w:r>
    </w:p>
    <w:bookmarkStart w:id="26" w:name="X1cd9c9733f24d153dce7962adc256af76dfab15"/>
    <w:p>
      <w:pPr>
        <w:pStyle w:val="Heading1"/>
      </w:pPr>
      <w:r>
        <w:t xml:space="preserve">The Vital Intersection of Science and Society: An Essay on the Biologist in Belgium Brussels</w:t>
      </w:r>
    </w:p>
    <w:p>
      <w:pPr>
        <w:pStyle w:val="FirstParagraph"/>
      </w:pPr>
      <w:r>
        <w:t xml:space="preserve">In the heart of Europe, where political diplomacy intertwines with scientific innovation, lies a city that serves as both a capital and a crossroads of diverse biological research. This is Belgium Brussels, often referred to simply as "Brussels" but distinctly characterized by its role as the de facto capital of the European Union. Within this unique metropolitan landscape, the profession of the Biologist holds profound significance. The modern</w:t>
      </w:r>
      <w:r>
        <w:t xml:space="preserve"> </w:t>
      </w:r>
      <w:r>
        <w:rPr>
          <w:bCs/>
          <w:b/>
        </w:rPr>
        <w:t xml:space="preserve">Biologist</w:t>
      </w:r>
      <w:r>
        <w:t xml:space="preserve"> </w:t>
      </w:r>
      <w:r>
        <w:t xml:space="preserve">in Belgium Brussels is not merely a researcher behind glass; they are critical architects of public health, environmental stewards, and key drivers of economic innovation in one of Europe’s most dynamic regions.</w:t>
      </w:r>
    </w:p>
    <w:bookmarkStart w:id="20" w:name="the-unique-ecosystem-of-belgian-brussels"/>
    <w:p>
      <w:pPr>
        <w:pStyle w:val="Heading2"/>
      </w:pPr>
      <w:r>
        <w:t xml:space="preserve">The Unique Ecosystem of Belgian Brussels</w:t>
      </w:r>
    </w:p>
    <w:p>
      <w:pPr>
        <w:pStyle w:val="FirstParagraph"/>
      </w:pPr>
      <w:r>
        <w:t xml:space="preserve">To understand the role of the biologist in this specific location, one must first appreciate the context. Belgium Brussels is a hub for international organizations, including NATO and numerous EU agencies. This concentration creates a specialized demand for biological expertise that differs from other scientific hubs like Cambridge or Boston. In Belgium Brussels, biology is not isolated within university walls; it is deeply integrated into policy-making processes regarding public health crises, environmental regulations under the European Green Deal, and agricultural standards that affect the broader continent.</w:t>
      </w:r>
    </w:p>
    <w:p>
      <w:pPr>
        <w:pStyle w:val="BodyText"/>
      </w:pPr>
      <w:r>
        <w:t xml:space="preserve">The city itself presents a complex ecological challenge. As a densely populated urban center with significant industrial history and ongoing efforts toward sustainability, Belgium Brussels requires biological insight to manage biodiversity in an urban setting. The role of the biologist here extends beyond traditional lab work into urban planning and environmental policy, ensuring that the green lungs of the city are preserved amidst concrete expansion.</w:t>
      </w:r>
    </w:p>
    <w:bookmarkEnd w:id="20"/>
    <w:bookmarkStart w:id="21" w:name="X44c90f6d2f4322516f47adbfb6fa7870ab7e235"/>
    <w:p>
      <w:pPr>
        <w:pStyle w:val="Heading2"/>
      </w:pPr>
      <w:r>
        <w:t xml:space="preserve">The Biologist as a Guardian of Public Health</w:t>
      </w:r>
    </w:p>
    <w:p>
      <w:pPr>
        <w:pStyle w:val="FirstParagraph"/>
      </w:pPr>
      <w:r>
        <w:t xml:space="preserve">One of the most critical functions performed by a</w:t>
      </w:r>
      <w:r>
        <w:t xml:space="preserve"> </w:t>
      </w:r>
      <w:r>
        <w:rPr>
          <w:bCs/>
          <w:b/>
        </w:rPr>
        <w:t xml:space="preserve">Biologist</w:t>
      </w:r>
      <w:r>
        <w:t xml:space="preserve"> </w:t>
      </w:r>
      <w:r>
        <w:t xml:space="preserve">in this region is related to public health. The legacy of recent global pandemics has highlighted the importance of rapid biological response systems. Institutions located within Belgium Brussels, such as the Sciensano institute and various university hospitals affiliated with Vrije Universiteit Brussel (VUB) and Université Libre de Bruxelles (ULB), rely heavily on biologists to monitor infectious diseases, analyze viral strains, and develop epidemiological models.</w:t>
      </w:r>
    </w:p>
    <w:p>
      <w:pPr>
        <w:pStyle w:val="BodyText"/>
      </w:pPr>
      <w:r>
        <w:t xml:space="preserve">Furthermore, the presence of major pharmaceutical companies in the greater Belgian region means that Belgium Brussels serves as a logistical and regulatory brain for drug development. Biologists here work at the intersection of clinical trials and regulatory compliance. They ensure that new treatments are not only effective but also safe for diverse populations, adhering to strict EU standards. The bilingual nature of Belgium Brussels (French and Dutch) also requires biologists to communicate complex scientific data across linguistic divides, fostering a unified approach to health challenges that transcend regional borders.</w:t>
      </w:r>
    </w:p>
    <w:bookmarkEnd w:id="21"/>
    <w:bookmarkStart w:id="22" w:name="Xf7afb406108ce3eb3f1deb63b9c68946cfa3e1e"/>
    <w:p>
      <w:pPr>
        <w:pStyle w:val="Heading2"/>
      </w:pPr>
      <w:r>
        <w:t xml:space="preserve">Environmental Stewardship and Sustainability</w:t>
      </w:r>
    </w:p>
    <w:p>
      <w:pPr>
        <w:pStyle w:val="FirstParagraph"/>
      </w:pPr>
      <w:r>
        <w:t xml:space="preserve">The commitment to sustainability is another pillar defining the work of the biologist in this region. With the European Union setting ambitious climate goals, Belgium Brussels is at the forefront of implementing these directives. Biologists are employed by municipal bodies and private consultancies to assess air quality, water purity, and soil health across the city and its surrounding regions.</w:t>
      </w:r>
    </w:p>
    <w:p>
      <w:pPr>
        <w:pStyle w:val="BodyText"/>
      </w:pPr>
      <w:r>
        <w:t xml:space="preserve">Urban ecology has become a specialty in its own right within this context. Biologists in Belgium Brussels study how flora and fauna adapt to urban pressures. They design green corridors that allow wildlife to migrate through the city, thereby enhancing biodiversity. This work is crucial for maintaining the ecological balance of the region and ensuring that future generations inherit a city that is not only livable but also ecologically resilient. The</w:t>
      </w:r>
      <w:r>
        <w:t xml:space="preserve"> </w:t>
      </w:r>
      <w:r>
        <w:rPr>
          <w:bCs/>
          <w:b/>
        </w:rPr>
        <w:t xml:space="preserve">Biologist</w:t>
      </w:r>
      <w:r>
        <w:t xml:space="preserve"> </w:t>
      </w:r>
      <w:r>
        <w:t xml:space="preserve">thus transforms from a passive observer of nature to an active participant in its preservation within an urban environment.</w:t>
      </w:r>
    </w:p>
    <w:bookmarkEnd w:id="22"/>
    <w:bookmarkStart w:id="23" w:name="Xc83070e77b88ebd8e5a1e29ea327ba5edb193c8"/>
    <w:p>
      <w:pPr>
        <w:pStyle w:val="Heading2"/>
      </w:pPr>
      <w:r>
        <w:t xml:space="preserve">Economic Innovation and Biotech Hub Status</w:t>
      </w:r>
    </w:p>
    <w:p>
      <w:pPr>
        <w:pStyle w:val="FirstParagraph"/>
      </w:pPr>
      <w:r>
        <w:t xml:space="preserve">Beyond government and environmental roles, Belgium Brussels is emerging as a significant biotech hub. The presence of research centers like VIB (Flanders Institute for Biotechnology) has spill-over effects into the capital region. Startups and established firms alike are establishing bases in Belgium Brussels to leverage the talent pool and access European funding mechanisms.</w:t>
      </w:r>
    </w:p>
    <w:p>
      <w:pPr>
        <w:pStyle w:val="BodyText"/>
      </w:pPr>
      <w:r>
        <w:t xml:space="preserve">For a</w:t>
      </w:r>
      <w:r>
        <w:t xml:space="preserve"> </w:t>
      </w:r>
      <w:r>
        <w:rPr>
          <w:bCs/>
          <w:b/>
        </w:rPr>
        <w:t xml:space="preserve">Biologist</w:t>
      </w:r>
      <w:r>
        <w:t xml:space="preserve">, this means career opportunities are expanding beyond academia into entrepreneurship. The skills required—data analysis, genetic engineering, bioinformatics—are highly sought after in the private sector. This economic dimension adds another layer to the essay on biology in this region: it is an engine for job creation and intellectual property generation. The synergy between academic research institutions and industry partners creates a feedback loop that accelerates scientific discovery.</w:t>
      </w:r>
    </w:p>
    <w:bookmarkEnd w:id="23"/>
    <w:bookmarkStart w:id="24" w:name="the-educational-imperative"/>
    <w:p>
      <w:pPr>
        <w:pStyle w:val="Heading2"/>
      </w:pPr>
      <w:r>
        <w:t xml:space="preserve">The Educational Imperative</w:t>
      </w:r>
    </w:p>
    <w:p>
      <w:pPr>
        <w:pStyle w:val="FirstParagraph"/>
      </w:pPr>
      <w:r>
        <w:t xml:space="preserve">The sustainability of this ecosystem depends heavily on education. Universities in Belgium Brussels are tasked with training the next generation of biologists who are not only scientifically proficient but also culturally aware and politically savvy. The curriculum increasingly emphasizes ethics, policy, and communication alongside hard sciences. This holistic approach ensures that graduates understand the broader implications of their work on society.</w:t>
      </w:r>
    </w:p>
    <w:bookmarkEnd w:id="24"/>
    <w:bookmarkStart w:id="25" w:name="conclusion"/>
    <w:p>
      <w:pPr>
        <w:pStyle w:val="Heading2"/>
      </w:pPr>
      <w:r>
        <w:t xml:space="preserve">Conclusion</w:t>
      </w:r>
    </w:p>
    <w:p>
      <w:pPr>
        <w:pStyle w:val="FirstParagraph"/>
      </w:pPr>
      <w:r>
        <w:t xml:space="preserve">In conclusion, the narrative of biology in Belgium Brussels is one of integration and impact. It is a story where science meets diplomacy, and where laboratory findings translate into policy changes that affect millions across Europe. The</w:t>
      </w:r>
      <w:r>
        <w:t xml:space="preserve"> </w:t>
      </w:r>
      <w:r>
        <w:rPr>
          <w:bCs/>
          <w:b/>
        </w:rPr>
        <w:t xml:space="preserve">Biologist</w:t>
      </w:r>
      <w:r>
        <w:t xml:space="preserve"> </w:t>
      </w:r>
      <w:r>
        <w:t xml:space="preserve">operating within this sphere wears many hats: researcher, advisor, innovator, and guardian. Whether analyzing genetic sequences to combat disease, monitoring urban ecosystems to ensure sustainability, or driving biotech innovations for economic growth, their work is indispensable.</w:t>
      </w:r>
    </w:p>
    <w:p>
      <w:pPr>
        <w:pStyle w:val="BodyText"/>
      </w:pPr>
      <w:r>
        <w:t xml:space="preserve">As Belgium Brussels continues to evolve as a global capital of science and politics, the role of the biologist will only grow in prominence. They are the bridge between raw scientific data and actionable societal benefits. To support this vital profession is to invest in the health, environmental integrity, and economic future of Europe’s heartland. The synergy between rigorous biological science and the unique political landscape of Belgium Brussels creates a fertile ground for discovery, making it a pivotal location for anyone interested in the future of biology.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Belgium Brussels</dc:title>
  <dc:creator/>
  <dc:language>en</dc:language>
  <cp:keywords/>
  <dcterms:created xsi:type="dcterms:W3CDTF">2026-07-29T09:32:33Z</dcterms:created>
  <dcterms:modified xsi:type="dcterms:W3CDTF">2026-07-29T09:32:33Z</dcterms:modified>
</cp:coreProperties>
</file>

<file path=docProps/custom.xml><?xml version="1.0" encoding="utf-8"?>
<Properties xmlns="http://schemas.openxmlformats.org/officeDocument/2006/custom-properties" xmlns:vt="http://schemas.openxmlformats.org/officeDocument/2006/docPropsVTypes"/>
</file>