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Germany</w:t>
      </w:r>
      <w:r>
        <w:t xml:space="preserve"> </w:t>
      </w:r>
      <w:r>
        <w:t xml:space="preserve">Munich</w:t>
      </w:r>
    </w:p>
    <w:bookmarkStart w:id="26" w:name="Xa06278cb63852e6a68cc0845f9cb7a901f74fc4"/>
    <w:p>
      <w:pPr>
        <w:pStyle w:val="Heading1"/>
      </w:pPr>
      <w:r>
        <w:t xml:space="preserve">The Vital Role of Biologists in Germany Munich</w:t>
      </w:r>
    </w:p>
    <w:p>
      <w:pPr>
        <w:pStyle w:val="FirstParagraph"/>
      </w:pPr>
      <w:r>
        <w:t xml:space="preserve">In the vibrant tapestry of modern scientific inquiry, few professions are as critical or as dynamic as that of the biologist. This Essay explores the multifaceted contributions biologists make to society, with a specific focus on their impact within one of Europe’s most scientifically advanced cities: Germany Munich. As a hub for research, innovation, and historical significance in the life sciences, Munich serves as an ideal case study for understanding how biological science shapes urban development, public health, environmental sustainability.</w:t>
      </w:r>
    </w:p>
    <w:bookmarkStart w:id="20" w:name="X24669cd48dd8594149f7c5815c62875e2424a06"/>
    <w:p>
      <w:pPr>
        <w:pStyle w:val="Heading2"/>
      </w:pPr>
      <w:r>
        <w:t xml:space="preserve">The Scientific Landscape of Germany Munich</w:t>
      </w:r>
    </w:p>
    <w:p>
      <w:pPr>
        <w:pStyle w:val="FirstParagraph"/>
      </w:pPr>
      <w:r>
        <w:t xml:space="preserve">Munich stands as a beacon of scientific excellence in Germany. Home to world-renowned institutions such as the Ludwig Maximilian University (LMU) and the Technical University of Munich (TUM), the city attracts top-tier talent from across the globe. These institutions are not merely academic centers; they are engines of discovery where biologists conduct groundbreaking research that influences policy, industry, and everyday life. The density of scientific infrastructure in Germany Munich creates a unique ecosystem where theoretical biology meets practical application.</w:t>
      </w:r>
    </w:p>
    <w:p>
      <w:pPr>
        <w:pStyle w:val="BodyText"/>
      </w:pPr>
      <w:r>
        <w:t xml:space="preserve">The city’s commitment to science is evident in its funding structures and collaborative networks. Public-private partnerships flourish here, allowing biologists to transition their discoveries from the laboratory to the marketplace rapidly. This synergy between academia and industry is a hallmark of the German model, and Munich exemplifies it best. Here, biologists do not work in isolation; they are integrated into a broader community that values empirical evidence and rigorous methodology.</w:t>
      </w:r>
    </w:p>
    <w:bookmarkEnd w:id="20"/>
    <w:bookmarkStart w:id="21" w:name="Xf7afb406108ce3eb3f1deb63b9c68946cfa3e1e"/>
    <w:p>
      <w:pPr>
        <w:pStyle w:val="Heading2"/>
      </w:pPr>
      <w:r>
        <w:t xml:space="preserve">Environmental Stewardship and Sustainability</w:t>
      </w:r>
    </w:p>
    <w:p>
      <w:pPr>
        <w:pStyle w:val="FirstParagraph"/>
      </w:pPr>
      <w:r>
        <w:t xml:space="preserve">One of the most pressing challenges of our time is climate change, and biologists in Germany Munich play a pivotal role in addressing it. The region’s rich biodiversity, ranging from the Alpine foothills to the urban green spaces within Munich itself, requires careful monitoring and management. Biologists conduct extensive field studies to assess ecosystem health, track species migration patterns affected by warming temperatures, and develop strategies for conservation.</w:t>
      </w:r>
    </w:p>
    <w:p>
      <w:pPr>
        <w:pStyle w:val="BodyText"/>
      </w:pPr>
      <w:r>
        <w:t xml:space="preserve">In addition to natural ecosystems, biologists contribute significantly to urban sustainability efforts in Germany Munich. Green architecture and sustainable agriculture are areas where biological expertise is increasingly valued. By studying plant physiology and soil microbiology, these professionals help design cities that are not only habitable but also regenerative. The integration of green roofs, vertical gardens, and urban farms in Munich is a direct result of biological insights aimed at improving air quality and reducing the urban heat island effect.</w:t>
      </w:r>
    </w:p>
    <w:bookmarkEnd w:id="21"/>
    <w:bookmarkStart w:id="22" w:name="public-health-and-medical-innovation"/>
    <w:p>
      <w:pPr>
        <w:pStyle w:val="Heading2"/>
      </w:pPr>
      <w:r>
        <w:t xml:space="preserve">Public Health and Medical Innovation</w:t>
      </w:r>
    </w:p>
    <w:p>
      <w:pPr>
        <w:pStyle w:val="FirstParagraph"/>
      </w:pPr>
      <w:r>
        <w:t xml:space="preserve">Beyond environmental concerns, biologists are instrumental in advancing public health. Germany has a robust healthcare system, and Munich is at its forefront. Biologists work in tandem with medical researchers to understand disease mechanisms at the molecular level. Whether it is investigating the spread of infectious diseases or developing new cancer therapies, their work saves lives and improves quality of life.</w:t>
      </w:r>
    </w:p>
    <w:p>
      <w:pPr>
        <w:pStyle w:val="BodyText"/>
      </w:pPr>
      <w:r>
        <w:t xml:space="preserve">The pharmaceutical industry in and around Germany Munich relies heavily on biological research. Companies such as Bayer, though headquartered elsewhere, have significant operations and collaborations in Bavaria. Biologists contribute to drug discovery processes by identifying potential targets for therapeutic intervention and testing the efficacy of new compounds. This translation of basic science into medical practice is a testament to the societal value of biologists.</w:t>
      </w:r>
    </w:p>
    <w:bookmarkEnd w:id="22"/>
    <w:bookmarkStart w:id="23" w:name="Xf99e48b0dc853fc98861bbc4e5635aeaaa30345"/>
    <w:p>
      <w:pPr>
        <w:pStyle w:val="Heading2"/>
      </w:pPr>
      <w:r>
        <w:t xml:space="preserve">Ethical Considerations and Public Engagement</w:t>
      </w:r>
    </w:p>
    <w:p>
      <w:pPr>
        <w:pStyle w:val="FirstParagraph"/>
      </w:pPr>
      <w:r>
        <w:t xml:space="preserve">The work of biologists often raises complex ethical questions, particularly in areas such as genetic engineering, stem cell research, and animal testing. In Germany Munich, there is a strong culture of public engagement with science. Biologists are expected not only to conduct their research with integrity but also to communicate their findings clearly and responsibly to the public.</w:t>
      </w:r>
    </w:p>
    <w:p>
      <w:pPr>
        <w:pStyle w:val="BodyText"/>
      </w:pPr>
      <w:r>
        <w:t xml:space="preserve">This Essay argues that effective communication is as important as experimental skill for modern biologists. Public trust in science depends on transparency and accessibility. In Germany Munich, various initiatives encourage biologists to participate in science festivals, school programs, and public debates. This engagement helps demystify biological concepts and fosters a scientifically literate citizenry capable of making informed decisions about health and environmental issues.</w:t>
      </w:r>
    </w:p>
    <w:bookmarkEnd w:id="23"/>
    <w:bookmarkStart w:id="24" w:name="Xbe2575d040c2f8a86967663f5e955e7c8a03145"/>
    <w:p>
      <w:pPr>
        <w:pStyle w:val="Heading2"/>
      </w:pPr>
      <w:r>
        <w:t xml:space="preserve">Future Prospects for Biologists in Germany Munich</w:t>
      </w:r>
    </w:p>
    <w:p>
      <w:pPr>
        <w:pStyle w:val="FirstParagraph"/>
      </w:pPr>
      <w:r>
        <w:t xml:space="preserve">Looking ahead, the demand for skilled biologists in Germany Munich is set to grow. As global challenges become more interconnected, the need for interdisciplinary approaches will increase. Biologists who can collaborate with data scientists, engineers, and policymakers will be particularly valuable. The future of biology lies in big data and artificial intelligence, fields where Munich’s technological prowess complements biological expertise.</w:t>
      </w:r>
    </w:p>
    <w:p>
      <w:pPr>
        <w:pStyle w:val="BodyText"/>
      </w:pPr>
      <w:r>
        <w:t xml:space="preserve">Moreover, the emphasis on sustainability in European Union policies ensures that biologists will remain central to policy-making processes. Their ability to provide scientific evidence for legislative decisions makes them indispensable stakeholders. Whether it is shaping regulations on pesticide use or guiding national biodiversity strategies, their voice will be heard prominently in Germany Munich and beyond.</w:t>
      </w:r>
    </w:p>
    <w:bookmarkEnd w:id="24"/>
    <w:bookmarkStart w:id="25" w:name="conclusion"/>
    <w:p>
      <w:pPr>
        <w:pStyle w:val="Heading2"/>
      </w:pPr>
      <w:r>
        <w:t xml:space="preserve">Conclusion</w:t>
      </w:r>
    </w:p>
    <w:p>
      <w:pPr>
        <w:pStyle w:val="FirstParagraph"/>
      </w:pPr>
      <w:r>
        <w:t xml:space="preserve">In conclusion, biologists are cornerstones of scientific progress and societal well-being. In the context of this Essay, we have examined how their work in Germany Munich exemplifies the broader importance of biological sciences. From protecting natural environments to advancing medical treatments and fostering ethical public discourse, biologists enhance our understanding of life itself.</w:t>
      </w:r>
    </w:p>
    <w:p>
      <w:pPr>
        <w:pStyle w:val="BodyText"/>
      </w:pPr>
      <w:r>
        <w:t xml:space="preserve">The synergy between academic rigor and practical application in Germany Munich creates a fertile ground for innovation. As we face unprecedented global challenges, the role of biologists will only become more critical. Their commitment to truth, sustainability, and human health ensures that they remain vital agents of change in our rapidly evolving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Biologists in Germany Munich</dc:title>
  <dc:creator/>
  <dc:language>en</dc:language>
  <cp:keywords/>
  <dcterms:created xsi:type="dcterms:W3CDTF">2026-07-29T03:46:56Z</dcterms:created>
  <dcterms:modified xsi:type="dcterms:W3CDTF">2026-07-29T03:46:56Z</dcterms:modified>
</cp:coreProperties>
</file>

<file path=docProps/custom.xml><?xml version="1.0" encoding="utf-8"?>
<Properties xmlns="http://schemas.openxmlformats.org/officeDocument/2006/custom-properties" xmlns:vt="http://schemas.openxmlformats.org/officeDocument/2006/docPropsVTypes"/>
</file>