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Australia</w:t>
      </w:r>
      <w:r>
        <w:t xml:space="preserve"> </w:t>
      </w:r>
      <w:r>
        <w:t xml:space="preserve">Brisbane</w:t>
      </w:r>
    </w:p>
    <w:bookmarkStart w:id="27" w:name="X55e327685daba9ffccf74b198f1d5e16e6f4f8f"/>
    <w:p>
      <w:pPr>
        <w:pStyle w:val="Heading1"/>
      </w:pPr>
      <w:r>
        <w:t xml:space="preserve">Pioneering Health Innovation: The Vital Role of Biomedical Engineers in Australia Brisbane</w:t>
      </w:r>
    </w:p>
    <w:p>
      <w:pPr>
        <w:pStyle w:val="FirstParagraph"/>
      </w:pPr>
      <w:r>
        <w:t xml:space="preserve">In the rapidly evolving landscape of modern healthcare, the intersection of engineering precision and biological complexity has given rise to a profession that is as critical as it is dynamic: biomedical engineering. This discipline serves as the bridge between medical science and technological innovation, creating solutions that save lives, improve diagnoses, and enhance patient outcomes globally. However few regions embody the convergence of cutting-edge research, clinical application quite like Australia Brisbane. As a burgeoning hub for health technology in the Asia-Pacific region this city has positioned itself at the forefront of medical innovation making it an ideal setting to explore the profound impact biomedical engineers have on society.</w:t>
      </w:r>
    </w:p>
    <w:bookmarkStart w:id="20" w:name="X48679fa0ab2cf599d9af5da6d8003f62e9c395b"/>
    <w:p>
      <w:pPr>
        <w:pStyle w:val="Heading2"/>
      </w:pPr>
      <w:r>
        <w:t xml:space="preserve">The Core Mission of Biomedical Engineering</w:t>
      </w:r>
    </w:p>
    <w:p>
      <w:pPr>
        <w:pStyle w:val="FirstParagraph"/>
      </w:pPr>
      <w:r>
        <w:t xml:space="preserve">To understand why this profession is indispensable one must first define its scope. A biomedical engineer applies principles of engineering design and analysis to biological systems. This broad field encompasses everything from the development of artificial organs and prosthetic limbs to the creation sophisticated diagnostic imaging software such as MRI and CT scan algorithms. The ultimate goal is always consistent: to improve human health by solving medical problems through technological means.</w:t>
      </w:r>
    </w:p>
    <w:p>
      <w:pPr>
        <w:pStyle w:val="BodyText"/>
      </w:pPr>
      <w:r>
        <w:t xml:space="preserve">In practice this means that biomedical engineers do not merely build machines; they craft tools that interact directly with human physiology. They work closely with doctors nurses scientists and patients to ensure that technological solutions are safe effective and user-friendly. This collaborative approach is essential because technology alone cannot heal people it must be integrated seamlessly into clinical workflows.</w:t>
      </w:r>
    </w:p>
    <w:bookmarkEnd w:id="20"/>
    <w:bookmarkStart w:id="21" w:name="the-unique-context-of-australia-brisbane"/>
    <w:p>
      <w:pPr>
        <w:pStyle w:val="Heading2"/>
      </w:pPr>
      <w:r>
        <w:t xml:space="preserve">The Unique Context of Australia Brisbane</w:t>
      </w:r>
    </w:p>
    <w:p>
      <w:pPr>
        <w:pStyle w:val="FirstParagraph"/>
      </w:pPr>
      <w:r>
        <w:t xml:space="preserve">Australia Brisbane stands out as a unique ecosystem for biomedical engineering due to its robust healthcare infrastructure strong academic institutions and supportive government policies. The city is home to leading research centers such as the University of Queensland and QUT which are actively involved in translational health research. These institutions provide fertile ground for innovation where theoretical concepts can be tested refined and eventually deployed in real-world clinical settings.</w:t>
      </w:r>
    </w:p>
    <w:p>
      <w:pPr>
        <w:pStyle w:val="BodyText"/>
      </w:pPr>
      <w:r>
        <w:t xml:space="preserve">Furthermore Brisbane has seen significant growth in its medical device industry over the past decade. The city’s strategic location allows companies to serve not only the domestic Australian market but also the wider Asia-Pacific region. This export orientation drives demand for highly skilled professionals who can develop products that meet international regulatory standards while addressing local health challenges specific to diverse populations.</w:t>
      </w:r>
    </w:p>
    <w:bookmarkEnd w:id="21"/>
    <w:bookmarkStart w:id="22" w:name="addressing-local-health-challenges"/>
    <w:p>
      <w:pPr>
        <w:pStyle w:val="Heading2"/>
      </w:pPr>
      <w:r>
        <w:t xml:space="preserve">Addressing Local Health Challenges</w:t>
      </w:r>
    </w:p>
    <w:p>
      <w:pPr>
        <w:pStyle w:val="FirstParagraph"/>
      </w:pPr>
      <w:r>
        <w:t xml:space="preserve">The role of a biomedical engineer in Australia Brisbane is particularly poignant given the nation’s demographic shifts. Australia faces an aging population which places increasing pressure on healthcare systems to deliver efficient elderly care solutions. Biomedical engineers are at the forefront of developing technologies that support independent living for seniors such as smart home sensors fall detection algorithms and remote monitoring devices.</w:t>
      </w:r>
    </w:p>
    <w:p>
      <w:pPr>
        <w:pStyle w:val="BodyText"/>
      </w:pPr>
      <w:r>
        <w:t xml:space="preserve">Additionally rural and remote areas across Queensland suffer from limited access to specialized medical services. Engineers based in Brisbane are often tasked with designing portable diagnostic tools and telemedicine platforms that can be deployed in these underserved regions. By leveraging wireless technology and AI-driven diagnostics they help democratize access to high-quality healthcare regardless of geographic location.</w:t>
      </w:r>
    </w:p>
    <w:p>
      <w:pPr>
        <w:pStyle w:val="BodyText"/>
      </w:pPr>
      <w:r>
        <w:rPr>
          <w:bCs/>
          <w:b/>
        </w:rPr>
        <w:t xml:space="preserve">Key Insight:</w:t>
      </w:r>
      <w:r>
        <w:t xml:space="preserve"> </w:t>
      </w:r>
      <w:r>
        <w:t xml:space="preserve">In the context of Australia Brisbane biomedical engineers are not just developers; they are strategic partners in addressing regional health disparities through accessible and innovative technology.</w:t>
      </w:r>
    </w:p>
    <w:bookmarkEnd w:id="22"/>
    <w:bookmarkStart w:id="23" w:name="X1d80ef858f9fe5c7612bea28f9a2c8751bea853"/>
    <w:p>
      <w:pPr>
        <w:pStyle w:val="Heading2"/>
      </w:pPr>
      <w:r>
        <w:t xml:space="preserve">Innovation Hubs and Industry Collaboration</w:t>
      </w:r>
    </w:p>
    <w:p>
      <w:pPr>
        <w:pStyle w:val="FirstParagraph"/>
      </w:pPr>
      <w:r>
        <w:t xml:space="preserve">Australia Brisbane boasts several innovation hubs that facilitate collaboration between academia industry regulators and healthcare providers. The Australian Institute of Bioengineering and Nanotechnology (AIBN) at the University of Queensland is one such example fostering interdisciplinary research in areas like tissue engineering nanomedicine and bioinformatics.</w:t>
      </w:r>
    </w:p>
    <w:p>
      <w:pPr>
        <w:pStyle w:val="BodyText"/>
      </w:pPr>
      <w:r>
        <w:t xml:space="preserve">These collaborations are crucial because they accelerate the translation of laboratory discoveries into clinical applications. For instance recent breakthroughs in wearable health monitors originated from joint projects between local universities and private sector partners. Biomedical engineers play a pivotal role in these teams ensuring that prototypes meet rigorous safety standards before receiving approval from the Therapeutic Goods Administration (TGA) Australia’s regulatory body.</w:t>
      </w:r>
    </w:p>
    <w:bookmarkEnd w:id="23"/>
    <w:bookmarkStart w:id="24" w:name="Xe01a6f3c83dea2a0de05303cf31af6834c32282"/>
    <w:p>
      <w:pPr>
        <w:pStyle w:val="Heading2"/>
      </w:pPr>
      <w:r>
        <w:t xml:space="preserve">Sustainability and Ethical Considerations</w:t>
      </w:r>
    </w:p>
    <w:p>
      <w:pPr>
        <w:pStyle w:val="FirstParagraph"/>
      </w:pPr>
      <w:r>
        <w:t xml:space="preserve">As environmental concerns become increasingly prominent biomedical engineers in Australia Brisbane are also focusing on sustainable design practices. Medical devices often generate significant waste and energy consumption issues must be addressed to minimize the ecological footprint of healthcare delivery. Engineers are exploring biodegradable materials renewable energy sources for medical equipment and circular economy models for device disposal.</w:t>
      </w:r>
    </w:p>
    <w:p>
      <w:pPr>
        <w:pStyle w:val="BodyText"/>
      </w:pPr>
      <w:r>
        <w:t xml:space="preserve">Ethics is another paramount concern particularly in areas like genetic engineering and artificial intelligence. Professionals working in this field must navigate complex moral landscapes ensuring that technological advancements respect patient autonomy privacy and equity. In Australia Brisbane ethical frameworks are deeply embedded within professional practice guiding engineers to prioritize human welfare above commercial interests.</w:t>
      </w:r>
    </w:p>
    <w:bookmarkEnd w:id="24"/>
    <w:bookmarkStart w:id="25" w:name="X3589706c20d605fb08803c2412179fd00f55030"/>
    <w:p>
      <w:pPr>
        <w:pStyle w:val="Heading2"/>
      </w:pPr>
      <w:r>
        <w:t xml:space="preserve">Future Prospects for Biomedical Engineers</w:t>
      </w:r>
    </w:p>
    <w:p>
      <w:pPr>
        <w:pStyle w:val="FirstParagraph"/>
      </w:pPr>
      <w:r>
        <w:t xml:space="preserve">The future looks exceptionally bright for biomedical engineers in Australia Brisbane thanks to continued investment in health tech startups government grants and expanding educational programs. With the rise of personalized medicine using genomics data analytics and AI there will be greater demand for engineers who can interpret complex biological datasets to tailor treatments to individual patients.</w:t>
      </w:r>
    </w:p>
    <w:bookmarkEnd w:id="25"/>
    <w:bookmarkStart w:id="26" w:name="conclusion"/>
    <w:p>
      <w:pPr>
        <w:pStyle w:val="Heading2"/>
      </w:pPr>
      <w:r>
        <w:t xml:space="preserve">Conclusion</w:t>
      </w:r>
    </w:p>
    <w:p>
      <w:pPr>
        <w:pStyle w:val="FirstParagraph"/>
      </w:pPr>
      <w:r>
        <w:t xml:space="preserve">In conclusion biomedical engineering represents a dynamic intersection where science meets compassion creating tangible improvements in human health. In the vibrant city of Australia Brisbane this profession thrives within an ecosystem that values innovation collaboration and social responsibility. From developing life-saving prosthetics to designing sustainable medical devices engineers here are shaping the future of healthcare not just locally but globally.</w:t>
      </w:r>
    </w:p>
    <w:p>
      <w:pPr>
        <w:pStyle w:val="BodyText"/>
      </w:pPr>
      <w:r>
        <w:t xml:space="preserve">For aspiring professionals entering this field there has never been a better time to engage with the opportunities presented by Australia Brisbane’s growing health technology sector. By combining technical expertise with a deep commitment to improving quality of life biomedical engineers remain indispensable architects of modern medicine ensuring that progress in science translates into tangible benefits for all members of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Biomedical Engineers in the Healthcare Landscape of Australia Brisbane</dc:title>
  <dc:creator/>
  <dc:language>en</dc:language>
  <cp:keywords/>
  <dcterms:created xsi:type="dcterms:W3CDTF">2026-07-29T08:34:58Z</dcterms:created>
  <dcterms:modified xsi:type="dcterms:W3CDTF">2026-07-29T08:34:58Z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