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6" w:name="X318517054a86e8a835974693900499b5db36a24"/>
    <w:p>
      <w:pPr>
        <w:pStyle w:val="Heading1"/>
      </w:pPr>
      <w:r>
        <w:t xml:space="preserve">The Role of the Biomedical Engineer in Colombia Bogotá</w:t>
      </w:r>
    </w:p>
    <w:p>
      <w:pPr>
        <w:pStyle w:val="FirstParagraph"/>
      </w:pPr>
      <w:r>
        <w:t xml:space="preserve">In the rapidly evolving landscape of global healthcare, few professions sit at such a critical intersection as that of the biomedical engineer. This discipline, which merges engineering principles with medical and biological sciences, is no longer confined to the laboratories of developed nations. It has found a vibrant and necessary home in Colombia Bogotá. As the capital city stands as an economic, cultural, and technological hub for Latin America, Bogotá serves as a fertile ground where healthcare challenges meet innovative solutions. The presence of the biomedical engineer in this context is not merely a professional necessity but a pivotal force driving public health improvements, technological sovereignty, and accessible medical care.</w:t>
      </w:r>
    </w:p>
    <w:bookmarkStart w:id="20" w:name="Xe84a4d9f2e714f941479dbc40cb38edf08bfd1d"/>
    <w:p>
      <w:pPr>
        <w:pStyle w:val="Heading2"/>
      </w:pPr>
      <w:r>
        <w:t xml:space="preserve">The Intersection of Technology and Healthcare</w:t>
      </w:r>
    </w:p>
    <w:p>
      <w:pPr>
        <w:pStyle w:val="FirstParagraph"/>
      </w:pPr>
      <w:r>
        <w:t xml:space="preserve">Biomedical engineering is defined by its interdisciplinary nature. Professionals in this field are tasked with designing, developing, and maintaining complex medical devices ranging from simple diagnostic tools to sophisticated imaging systems like MRI and CT scanners. In Colombia Bogotá, the demand for these experts has surged alongside the modernization of the healthcare system. The city’s dense population and diverse socio-economic fabric present unique challenges that require tailored engineering solutions. A biomedical engineer in this region must understand not only the technical specifications of equipment but also how these technologies can be integrated into existing hospital infrastructures and utilized effectively by medical staff.</w:t>
      </w:r>
    </w:p>
    <w:p>
      <w:pPr>
        <w:pStyle w:val="BodyText"/>
      </w:pPr>
      <w:r>
        <w:t xml:space="preserve">The scope of work extends beyond mere hardware maintenance. It involves clinical engineering, where specialists ensure that life-support systems operate with zero margin for error. In emergency rooms in Bogotá, the reliability of ventilators, defibrillators, and patient monitors is a matter of life and death. Biomedical engineers provide the technical oversight required to guarantee this reliability. They act as the bridge between clinicians who prescribe technology and manufacturers who build it, translating clinical needs into engineering specifications.</w:t>
      </w:r>
    </w:p>
    <w:bookmarkEnd w:id="20"/>
    <w:bookmarkStart w:id="21" w:name="X99a66aca2a7d63280878754100ee7ba95c4ccd4"/>
    <w:p>
      <w:pPr>
        <w:pStyle w:val="Heading2"/>
      </w:pPr>
      <w:r>
        <w:t xml:space="preserve">Economic Development and Technological Sovereignty</w:t>
      </w:r>
    </w:p>
    <w:p>
      <w:pPr>
        <w:pStyle w:val="FirstParagraph"/>
      </w:pPr>
      <w:r>
        <w:t xml:space="preserve">Colombia has been actively pursuing a strategy of technological sovereignty, aiming to reduce dependence on imported medical technologies. Bogotá is at the forefront of this movement. The biomedical engineer plays a crucial role in this national agenda by fostering local innovation and repair capabilities. Instead of relying entirely on foreign manufacturers for spare parts or equipment upgrades, local engineers develop prototypes and maintenance protocols that are cost-effective and culturally appropriate.</w:t>
      </w:r>
    </w:p>
    <w:p>
      <w:pPr>
        <w:pStyle w:val="BodyText"/>
      </w:pPr>
      <w:r>
        <w:t xml:space="preserve">This shift supports the local economy by creating high-value jobs. Universities in Bogotá have responded to this demand by strengthening their engineering curricula, offering specialized courses in biomaterials, medical imaging, and biomechanics. As a result, there is a growing pool of talent capable of innovating within the country. This creates a virtuous cycle: better local training leads to better engineers, which leads to more robust healthcare infrastructure and increased trust in domestic technological solutions.</w:t>
      </w:r>
    </w:p>
    <w:bookmarkEnd w:id="21"/>
    <w:bookmarkStart w:id="22" w:name="addressing-public-health-challenges"/>
    <w:p>
      <w:pPr>
        <w:pStyle w:val="Heading2"/>
      </w:pPr>
      <w:r>
        <w:t xml:space="preserve">Addressing Public Health Challenges</w:t>
      </w:r>
    </w:p>
    <w:p>
      <w:pPr>
        <w:pStyle w:val="FirstParagraph"/>
      </w:pPr>
      <w:r>
        <w:t xml:space="preserve">The context of Colombia Bogotá also brings specific public health challenges that require biomedical engineering interventions. Issues such as urban pollution, traffic-related injuries, and infectious diseases prevalent in tropical climates necessitate specialized medical devices. For instance, engineers may develop low-cost diagnostic kits for dengue or Zika virus detection tailored to the local epidemiological profile. In rural areas accessible only from Bogotá’s periphery, portable and durable ultrasound devices designed by biomedical engineers can bring diagnostic capabilities to remote communities that previously lacked access.</w:t>
      </w:r>
    </w:p>
    <w:p>
      <w:pPr>
        <w:pStyle w:val="BodyText"/>
      </w:pPr>
      <w:r>
        <w:t xml:space="preserve">Furthermore, the aging population in Bogotá presents a growing need for assistive technologies. Biomedical engineers are increasingly involved in designing prosthetics, hearing aids, and mobility devices that are affordable and accessible to the Colombian middle class. By focusing on user-centered design, these professionals ensure that medical technology respects the cultural nuances and physical realities of the patients they serve.</w:t>
      </w:r>
    </w:p>
    <w:bookmarkEnd w:id="22"/>
    <w:bookmarkStart w:id="23" w:name="X8b92fa1db1a495699394a3c0d92a27ef1a231a6"/>
    <w:p>
      <w:pPr>
        <w:pStyle w:val="Heading2"/>
      </w:pPr>
      <w:r>
        <w:t xml:space="preserve">Ethical Considerations and Regulatory Compliance</w:t>
      </w:r>
    </w:p>
    <w:p>
      <w:pPr>
        <w:pStyle w:val="FirstParagraph"/>
      </w:pPr>
      <w:r>
        <w:t xml:space="preserve">In addition to technical skills, biomedical engineers in Colombia Bogotá must navigate a complex regulatory environment. The Superintendence of Health is responsible for overseeing the quality and safety of medical devices in the country. Engineers are often tasked with ensuring that their designs comply with national standards as well as international certifications like ISO 13485. This regulatory adherence is essential not only for market access but also for maintaining public trust.</w:t>
      </w:r>
    </w:p>
    <w:p>
      <w:pPr>
        <w:pStyle w:val="BodyText"/>
      </w:pPr>
      <w:r>
        <w:t xml:space="preserve">Ethics is another paramount concern. When dealing with patient data in digital health technologies, biomedical engineers must adhere to strict privacy laws, such as Law 1581 of 2012 in Colombia. They are the guardians of patient confidentiality when implementing electronic health records or telemedicine platforms. Their role extends beyond engineering; they are ethical custodians who ensure that technological advancement does not compromise patient rights.</w:t>
      </w:r>
    </w:p>
    <w:bookmarkEnd w:id="23"/>
    <w:bookmarkStart w:id="24" w:name="the-future-outlook"/>
    <w:p>
      <w:pPr>
        <w:pStyle w:val="Heading2"/>
      </w:pPr>
      <w:r>
        <w:t xml:space="preserve">The Future Outlook</w:t>
      </w:r>
    </w:p>
    <w:p>
      <w:pPr>
        <w:pStyle w:val="FirstParagraph"/>
      </w:pPr>
      <w:r>
        <w:t xml:space="preserve">Looking ahead, the future for biomedical engineers in Colombia Bogotá is promising yet demanding. The integration of artificial intelligence and big data into healthcare offers new frontiers for innovation. Engineers are now expected to understand machine learning algorithms that can predict disease outbreaks or personalize treatment plans. As hospitals in Bogotá become "smart," integrating IoT (Internet of Things) devices, the role of the biomedical engineer will expand to include cybersecurity and data analytics.</w:t>
      </w:r>
    </w:p>
    <w:p>
      <w:pPr>
        <w:pStyle w:val="BodyText"/>
      </w:pPr>
      <w:r>
        <w:t xml:space="preserve">Moreover, there is a growing emphasis on sustainability. Biomedical waste management is a significant environmental challenge in Colombia. Engineers are being called upon to design sustainable disposal systems for medical waste and to create eco-friendly materials for single-use devices. This green approach aligns with global environmental goals and local initiatives aimed at reducing the ecological footprint of the healthcare sector.</w:t>
      </w:r>
    </w:p>
    <w:bookmarkEnd w:id="24"/>
    <w:bookmarkStart w:id="25" w:name="conclusion"/>
    <w:p>
      <w:pPr>
        <w:pStyle w:val="Heading2"/>
      </w:pPr>
      <w:r>
        <w:t xml:space="preserve">Conclusion</w:t>
      </w:r>
    </w:p>
    <w:p>
      <w:pPr>
        <w:pStyle w:val="FirstParagraph"/>
      </w:pPr>
      <w:r>
        <w:t xml:space="preserve">In conclusion, the biomedical engineer is an indispensable asset to the healthcare ecosystem in Colombia Bogotá. Their work bridges the gap between engineering ingenuity and human health needs, addressing both immediate clinical requirements and long-term systemic challenges. From ensuring the functionality of critical care equipment to driving local innovation and navigating ethical landscapes, their contributions are multifaceted. As Bogotá continues to grow as a center for technology and medicine in Latin America, the demand for skilled biomedical engineers will only intensify. Supporting their education, providing them with robust regulatory frameworks, and encouraging their research efforts is essential for building a healthier future for all Colombians. The story of biomedical engineering in Colombia is one of progress, resilience, and hope—a testament to how science can serve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Colombia Bogotá</dc:title>
  <dc:creator/>
  <dc:language>en</dc:language>
  <cp:keywords/>
  <dcterms:created xsi:type="dcterms:W3CDTF">2026-07-29T10:36:53Z</dcterms:created>
  <dcterms:modified xsi:type="dcterms:W3CDTF">2026-07-29T10:36:53Z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