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Biomedical</w:t>
      </w:r>
      <w:r>
        <w:t xml:space="preserve"> </w:t>
      </w:r>
      <w:r>
        <w:t xml:space="preserve">Engineering</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r>
        <w:t xml:space="preserve"> </w:t>
      </w:r>
      <w:r>
        <w:t xml:space="preserve">An</w:t>
      </w:r>
      <w:r>
        <w:t xml:space="preserve"> </w:t>
      </w:r>
      <w:r>
        <w:t xml:space="preserve">Academic</w:t>
      </w:r>
      <w:r>
        <w:t xml:space="preserve"> </w:t>
      </w:r>
      <w:r>
        <w:t xml:space="preserve">Essay</w:t>
      </w:r>
      <w:r>
        <w:t xml:space="preserve"> </w:t>
      </w:r>
      <w:r>
        <w:t xml:space="preserve">on</w:t>
      </w:r>
      <w:r>
        <w:t xml:space="preserve"> </w:t>
      </w:r>
      <w:r>
        <w:t xml:space="preserve">Healthcare</w:t>
      </w:r>
      <w:r>
        <w:t xml:space="preserve"> </w:t>
      </w:r>
      <w:r>
        <w:t xml:space="preserve">Innovation</w:t>
      </w:r>
    </w:p>
    <w:bookmarkStart w:id="25" w:name="X1344d7ec2cc99dec1e1e40d3c6d7b67a5fe6f07"/>
    <w:p>
      <w:pPr>
        <w:pStyle w:val="Heading1"/>
      </w:pPr>
      <w:r>
        <w:t xml:space="preserve">The Critical Role of the Biomedical Engineer in Vietnam Ho Chi Minh City's Healthcare Evolution: An Essay</w:t>
      </w:r>
    </w:p>
    <w:p>
      <w:pPr>
        <w:pStyle w:val="FirstParagraph"/>
      </w:pPr>
      <w:r>
        <w:t xml:space="preserve">This</w:t>
      </w:r>
    </w:p>
    <w:p>
      <w:pPr>
        <w:pStyle w:val="BodyText"/>
      </w:pPr>
      <w:r>
        <w:rPr>
          <w:iCs/>
          <w:i/>
        </w:rPr>
        <w:t xml:space="preserve">Eessay</w:t>
      </w:r>
    </w:p>
    <w:p>
      <w:pPr>
        <w:pStyle w:val="BodyText"/>
      </w:pPr>
      <w:r>
        <w:t xml:space="preserve">Bioengineer within rapidly evolving healthcare ecosystem of</w:t>
      </w:r>
    </w:p>
    <w:p>
      <w:pPr>
        <w:pStyle w:val="BodyText"/>
      </w:pPr>
      <w:r>
        <w:t xml:space="preserve">Vietnam Ho Chi Minh City. As a metropolis that serves as Vietnam's economic powerhouse, this vibrant urban center faces unprecedented demands for advanced medical services, technological integration, and sustainable public health infrastructure. Within this context, the professional expertise of a</w:t>
      </w:r>
      <w:r>
        <w:t xml:space="preserve"> </w:t>
      </w:r>
      <w:r>
        <w:rPr>
          <w:iCs/>
          <w:i/>
          <w:bCs/>
          <w:b/>
        </w:rPr>
        <w:t xml:space="preserve">Biomedical Engineer</w:t>
      </w:r>
      <w:r>
        <w:rPr>
          <w:bCs/>
          <w:b/>
        </w:rPr>
        <w:t xml:space="preserve">Vietnam Ho Chi Minh City</w:t>
      </w:r>
      <w:r>
        <w:t xml:space="preserve">. This academic document systematically examines how the specialized skills, interdisciplinary training, and problem-solving capabilities of the Biomedical Engineer directly shape healthcare delivery, equipment lifecycle management, diagnostic accuracy. It further investigates educational pathways in Vietnam Ho Chi Minh City that cultivate these essential professionals and outlines the strategic imperative for</w:t>
      </w:r>
      <w:r>
        <w:t xml:space="preserve"> </w:t>
      </w:r>
      <w:r>
        <w:rPr>
          <w:bCs/>
          <w:b/>
        </w:rPr>
        <w:t xml:space="preserve">Vietnam Ho Chi Minh City</w:t>
      </w:r>
      <w:r>
        <w:t xml:space="preserve"> </w:t>
      </w:r>
      <w:r>
        <w:t xml:space="preserve">to invest heavily in biomedical engineering talent to meet future healthcare challenges.</w:t>
      </w:r>
    </w:p>
    <w:bookmarkStart w:id="20" w:name="Xb38e5e92679b18fe9e22222082cf9e7b9626e0f"/>
    <w:p>
      <w:pPr>
        <w:pStyle w:val="Heading2"/>
      </w:pPr>
      <w:r>
        <w:t xml:space="preserve">Clinical Operations and Technological Infrastructure in Vietnam Ho Chi Minh City</w:t>
      </w:r>
    </w:p>
    <w:p>
      <w:pPr>
        <w:pStyle w:val="FirstParagraph"/>
      </w:pPr>
      <w:r>
        <w:t xml:space="preserve">The modernization of hospitals, diagnostic centers, and specialized clinics across Vietnam Ho Chi Minh City has accelerated significantly over the past decade. Advanced imaging modalities such as multi-slice CT scanners, high-field MRI systems, digital radiography units have become standard in both public general hospitals like Cho Ray Hospital and private healthcare networks such as Vinmec International Hospital (HCMC Campus). However, the presence of sophisticated medical technology alone does not guarantee optimal patient outcomes; it requires continuous maintenance, rigorous calibration, predictive analytics monitoring. This is where the Biomedical Engineer becomes indispensable. In Vietnam Ho Chi Minh City's bustling clinical environment a Biomedical Engineer ensures that complex electromechanical systems operate within precise regulatory tolerances minimizing downtime and safeguarding patient safety. Furthermore, this Essay emphasizes that the Biomedical Engineer in Vietnam Ho Chi Minh City must possess strong competencies in biomedical instrumentation, signal processing materials science regulatory compliance to navigate the unique operational realities of this megacity. Without a robust cadre of skilled Biomedical Engineers operating effectively within Vietnam Ho Chi Minh City healthcare facilities hospitals risk cascading equipment failures misdiagnoses and compromised treatment protocols.</w:t>
      </w:r>
    </w:p>
    <w:bookmarkEnd w:id="20"/>
    <w:bookmarkStart w:id="21" w:name="Xb1484fecbd3d8000d196ecd2e0dcbe94670e39f"/>
    <w:p>
      <w:pPr>
        <w:pStyle w:val="Heading2"/>
      </w:pPr>
      <w:r>
        <w:t xml:space="preserve">Educational Pathways and Workforce Development in Vietnam Ho Chi Minh City</w:t>
      </w:r>
    </w:p>
    <w:p>
      <w:pPr>
        <w:pStyle w:val="FirstParagraph"/>
      </w:pPr>
      <w:r>
        <w:t xml:space="preserve">The cultivation of highly competent Biomedical Engineer professionals requires a coordinated educational ecosystem that aligns academic curricula with real-world clinical needs. In Vietnam Ho Chi Minh City, universities such as the University of Technology (VNU-HCM), RMIT University Vietnam, and the Medical Pharmacy are progressively integrating biomedical engineering disciplines into their academic offerings. These institutions recognize that training a Biomedical Engineer demands rigorous coursework in circuit design microcontroller programming medical device regulation human factors engineering and clinical bioethics. This Essay argues that Vietnam Ho Chi Minh City must strengthen public-private partnerships to expand hands-on training opportunities for aspiring Biomedical Engineers through hospital-based laboratory rotations, internships at domestic medical device manufacturing plants, and collaborative research projects focused on localized healthcare solutions. By embedding practical clinical exposure into the academic journey of a Biomedical Engineer in Vietnam Ho Chi Minh City universities can produce graduates who are immediately capable of managing sophisticated diagnostic equipment, troubleshooting complex failures and contributing to innovation ecosystems rather than merely maintaining imported technology.</w:t>
      </w:r>
    </w:p>
    <w:bookmarkEnd w:id="21"/>
    <w:bookmarkStart w:id="22" w:name="X09bdd1b18b4fb6101633a7d032b6163cf60c2bf"/>
    <w:p>
      <w:pPr>
        <w:pStyle w:val="Heading2"/>
      </w:pPr>
      <w:r>
        <w:t xml:space="preserve">Industry Alignment, Innovation Ecosystems and Economic Impact</w:t>
      </w:r>
    </w:p>
    <w:p>
      <w:pPr>
        <w:pStyle w:val="FirstParagraph"/>
      </w:pPr>
      <w:r>
        <w:t xml:space="preserve">Beyond clinical maintenance a Biomedical Engineer serves as a catalyst for technological localization economic growth and healthcare affordability in Vietnam Ho Chi Minh City. Historically heavily reliant on imported medical devices from Europe the United States and Japan which creates substantial financial burdens for both public health budgets are increasingly recognizing the strategic advantage of developing domestic biomedical engineering capacity. Within Vietnam Ho Chi Minh City Biomedical Engineers are positioned to lead reverse-engineering efforts develop low-cost diagnostic prototypes adapt foreign technology to tropical climates and regulatory frameworks optimize supply chain logistics for medical components. This Essay highlights that when a Biomedical Engineer collaborates closely with entrepreneurs hospital administrators and government policymakers Vietnam Ho Chi Minh City can foster a thriving biomedical innovation hub that generates high-value jobs reduces import dependency and accelerates the commercialization of homegrown medical technologies. Moreover, the economic multiplier effect of nurturing a robust biomedical engineering workforce in Vietnam Ho Chi Minh City extends beyond hospitals into research parks manufacturing zones educational institutions creating sustainable urban development pathways.</w:t>
      </w:r>
    </w:p>
    <w:bookmarkEnd w:id="22"/>
    <w:bookmarkStart w:id="23" w:name="X35838ad0a78efe2a03fd32a8adca6434337f18a"/>
    <w:p>
      <w:pPr>
        <w:pStyle w:val="Heading2"/>
      </w:pPr>
      <w:r>
        <w:t xml:space="preserve">Policy Challenges Regulatory Frameworks and Future Prospects</w:t>
      </w:r>
    </w:p>
    <w:p>
      <w:pPr>
        <w:pStyle w:val="FirstParagraph"/>
      </w:pPr>
      <w:r>
        <w:t xml:space="preserve">The advancement of biomedical engineering practice in Vietnam Ho Chi Minh City is inevitably intertwined with policy environment regulatory oversight and long-term healthcare planning. This Essay acknowledges that while the Ministry of Health Vietnam National Institute of Hygiene and Epidemiology are working to modernize medical device registration post-market surveillance standards a Biomedical Engineer still faces challenges such as fragmented certification pathways inconsistent funding for hospital biomedical departments limited intellectual property protection for local innovators and brain drain towards overseas research institutions. To address these systemic barriers Vietnam Ho Chi Minh City must implement comprehensive national strategies that formally recognize the Biomedical Engineer as an essential allied health professional grant them clear career progression ladders provide continuous professional development opportunities and incentivize retention through competitive compensation structures. By institutionalizing the role of the Biomedical Engineer within Vietnam Ho Chi Minh City healthcare governance frameworks policymakers can ensure that technological modernization translates into equitable patient access improved clinical outcomes and resilient urban health systems capable of withstanding future public health emergencies.</w:t>
      </w:r>
    </w:p>
    <w:bookmarkEnd w:id="23"/>
    <w:bookmarkStart w:id="24" w:name="Xbfe176f8bc53ae1e0a14eef8ec7edd4e116761a"/>
    <w:p>
      <w:pPr>
        <w:pStyle w:val="Heading2"/>
      </w:pPr>
      <w:r>
        <w:t xml:space="preserve">Conclusion: Strategic Imperatives for Vietnam Ho Chi Minh City</w:t>
      </w:r>
    </w:p>
    <w:p>
      <w:pPr>
        <w:pStyle w:val="FirstParagraph"/>
      </w:pPr>
      <w:r>
        <w:t xml:space="preserve">In conclusion, this Essay underscores that the Biomedical Engineer is not a peripheral support role but rather a cornerstone of modern healthcare delivery technological innovation and economic development in Vietnam Ho Chi Minh City. As urbanization population growth and epidemiological transitions continue to reshape medical demands across this dynamic megacity the strategic investment in biomedical engineering education clinical integration regulatory support must be prioritized at both institutional national levels. The Biomedical Engineer directly impacts patient safety diagnostic precision treatment efficacy and healthcare cost optimization all while driving localized R&amp;D that aligns with Vietnam Ho Chi Minh City's unique socio-economic realities. Ultimately, realizing the full potential of Vietnam Ho Chi Minh City as a regional biomedical innovation hub depends on empowering Biomedical Engineers with adequate resources clear professional recognition and collaborative ecosystems. By elevating the status of the Biomedical Engineer within healthcare policy academic training and industry partnerships Vietnam Ho Chi Minh City will secure a sustainable future where advanced medical technology consistently serves human wellbeing equitable access to high-quality healthcare for every resident.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Biomedical Engineering in Vietnam Ho Chi Minh City: An Academic Essay on Healthcare Innovation</dc:title>
  <dc:creator/>
  <dc:language>en</dc:language>
  <cp:keywords/>
  <dcterms:created xsi:type="dcterms:W3CDTF">2026-07-29T16:23:10Z</dcterms:created>
  <dcterms:modified xsi:type="dcterms:W3CDTF">2026-07-29T16:23:10Z</dcterms:modified>
</cp:coreProperties>
</file>

<file path=docProps/custom.xml><?xml version="1.0" encoding="utf-8"?>
<Properties xmlns="http://schemas.openxmlformats.org/officeDocument/2006/custom-properties" xmlns:vt="http://schemas.openxmlformats.org/officeDocument/2006/docPropsVTypes"/>
</file>