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5b810355ee78f5f639db00f62ba5789b4c59148"/>
    <w:p>
      <w:pPr>
        <w:pStyle w:val="Heading1"/>
      </w:pPr>
      <w:r>
        <w:t xml:space="preserve">Navigating Complexity: The Strategic Value of a</w:t>
      </w:r>
      <w:r>
        <w:t xml:space="preserve"> </w:t>
      </w:r>
      <w:r>
        <w:rPr>
          <w:bCs/>
          <w:b/>
        </w:rPr>
        <w:t xml:space="preserve">Business Consultant</w:t>
      </w:r>
      <w:r>
        <w:t xml:space="preserve"> </w:t>
      </w:r>
      <w:r>
        <w:t xml:space="preserve">in the Dynamic Landscape of</w:t>
      </w:r>
      <w:r>
        <w:t xml:space="preserve"> </w:t>
      </w:r>
      <w:r>
        <w:rPr>
          <w:bCs/>
          <w:b/>
        </w:rPr>
        <w:t xml:space="preserve">Argentina Buenos Aires</w:t>
      </w:r>
    </w:p>
    <w:p>
      <w:pPr>
        <w:pStyle w:val="FirstParagraph"/>
      </w:pPr>
      <w:r>
        <w:t xml:space="preserve">In the heart of South America, few cities pulse with as much economic energy, cultural vibrancy, and historical significance as</w:t>
      </w:r>
    </w:p>
    <w:p>
      <w:pPr>
        <w:pStyle w:val="BodyText"/>
      </w:pPr>
      <w:r>
        <w:t xml:space="preserve">Buenos Aires. Often referred to as the "Paris of South America," this capital city serves not only as a cultural hub but also as the primary engine for commerce and industry in</w:t>
      </w:r>
      <w:r>
        <w:t xml:space="preserve"> </w:t>
      </w:r>
      <w:r>
        <w:rPr>
          <w:bCs/>
          <w:b/>
        </w:rPr>
        <w:t xml:space="preserve">Argentina</w:t>
      </w:r>
      <w:r>
        <w:t xml:space="preserve">. However, operating a business in this region presents unique challenges that range from volatile economic policies and complex regulatory environments to fierce local competition. In such a multifaceted market, the role of a specialized</w:t>
      </w:r>
      <w:r>
        <w:t xml:space="preserve"> </w:t>
      </w:r>
      <w:r>
        <w:rPr>
          <w:bCs/>
          <w:b/>
        </w:rPr>
        <w:t xml:space="preserve">Business Consultant</w:t>
      </w:r>
      <w:r>
        <w:t xml:space="preserve"> </w:t>
      </w:r>
      <w:r>
        <w:t xml:space="preserve">has transitioned from being an optional luxury to an essential strategic partner for both local entrepreneurs and international investors seeking entry into this lucrative market.</w:t>
      </w:r>
    </w:p>
    <w:bookmarkStart w:id="20" w:name="the-unique-economic-context-of-argentina"/>
    <w:p>
      <w:pPr>
        <w:pStyle w:val="Heading2"/>
      </w:pPr>
      <w:r>
        <w:t xml:space="preserve">The Unique Economic Context of Argentina</w:t>
      </w:r>
    </w:p>
    <w:p>
      <w:pPr>
        <w:pStyle w:val="FirstParagraph"/>
      </w:pPr>
      <w:r>
        <w:t xml:space="preserve">To understand why professional consultancy is vital in</w:t>
      </w:r>
    </w:p>
    <w:p>
      <w:pPr>
        <w:pStyle w:val="BodyText"/>
      </w:pPr>
      <w:r>
        <w:t xml:space="preserve">Buenos Aires, one must first appreciate the specific economic landscape of</w:t>
      </w:r>
      <w:r>
        <w:t xml:space="preserve"> </w:t>
      </w:r>
      <w:r>
        <w:rPr>
          <w:bCs/>
          <w:b/>
        </w:rPr>
        <w:t xml:space="preserve">Argentina</w:t>
      </w:r>
      <w:r>
        <w:t xml:space="preserve">. The country is known for its high inflation rates, fluctuating currency exchange controls, and a bureaucratic framework that can be labyrinthine for newcomers. While the consumer base in</w:t>
      </w:r>
    </w:p>
    <w:p>
      <w:pPr>
        <w:pStyle w:val="BodyText"/>
      </w:pPr>
      <w:r>
        <w:t xml:space="preserve">Buenos Aires is sophisticated and wealthy by regional standards, the macroeconomic instability requires businesses to have robust risk management strategies. A generic business plan derived from stable economies often fails when applied to</w:t>
      </w:r>
      <w:r>
        <w:t xml:space="preserve"> </w:t>
      </w:r>
      <w:r>
        <w:rPr>
          <w:bCs/>
          <w:b/>
        </w:rPr>
        <w:t xml:space="preserve">Argentina</w:t>
      </w:r>
      <w:r>
        <w:t xml:space="preserve">. This is where a seasoned</w:t>
      </w:r>
    </w:p>
    <w:p>
      <w:pPr>
        <w:pStyle w:val="BodyText"/>
      </w:pPr>
      <w:r>
        <w:t xml:space="preserve">Business Consultant becomes indispensable. They possess the localized knowledge necessary to navigate tax implications, import/export regulations specific to customs houses in Buenos Aires, and labor laws that are heavily protective of employees.</w:t>
      </w:r>
    </w:p>
    <w:bookmarkEnd w:id="20"/>
    <w:bookmarkStart w:id="21" w:name="X8182e7edd427ce1b60eb85262291bb87b47c0e2"/>
    <w:p>
      <w:pPr>
        <w:pStyle w:val="Heading2"/>
      </w:pPr>
      <w:r>
        <w:t xml:space="preserve">Bridging the Gap for International Investors</w:t>
      </w:r>
    </w:p>
    <w:p>
      <w:pPr>
        <w:pStyle w:val="FirstParagraph"/>
      </w:pPr>
      <w:r>
        <w:t xml:space="preserve">For international companies looking to expand into Latin America,</w:t>
      </w:r>
    </w:p>
    <w:p>
      <w:pPr>
        <w:pStyle w:val="BodyText"/>
      </w:pPr>
      <w:r>
        <w:t xml:space="preserve">Buenos Aires is frequently the first port of call. However, cultural and operational nuances can pose significant barriers. A</w:t>
      </w:r>
    </w:p>
    <w:p>
      <w:pPr>
        <w:pStyle w:val="BodyText"/>
      </w:pPr>
      <w:r>
        <w:t xml:space="preserve">Business Consultant acting as a bridge between foreign entities and local stakeholders ensures that business practices are culturally adapted rather than simply translated. For instance, negotiation styles in</w:t>
      </w:r>
      <w:r>
        <w:t xml:space="preserve"> </w:t>
      </w:r>
      <w:r>
        <w:rPr>
          <w:bCs/>
          <w:b/>
        </w:rPr>
        <w:t xml:space="preserve">Argentina</w:t>
      </w:r>
      <w:r>
        <w:t xml:space="preserve"> </w:t>
      </w:r>
      <w:r>
        <w:t xml:space="preserve">often emphasize relationship-building and trust over purely transactional interactions. A consultant helps international clients understand these soft skills, which are critical for securing partnerships with local distributors, suppliers, or government entities. Furthermore, they assist in identifying the right legal structure—whether it be a subsidiary (Sucursal) or a limited liability company (S.A.)—to protect assets while maximizing operational efficiency within the</w:t>
      </w:r>
    </w:p>
    <w:p>
      <w:pPr>
        <w:pStyle w:val="BodyText"/>
      </w:pPr>
      <w:r>
        <w:t xml:space="preserve">Argentina framework.</w:t>
      </w:r>
    </w:p>
    <w:bookmarkEnd w:id="21"/>
    <w:bookmarkStart w:id="22" w:name="X30527ce71a895c0b5c24837802737cdeb361842"/>
    <w:p>
      <w:pPr>
        <w:pStyle w:val="Heading2"/>
      </w:pPr>
      <w:r>
        <w:t xml:space="preserve">Strategic Adaptation and Digital Transformation</w:t>
      </w:r>
    </w:p>
    <w:p>
      <w:pPr>
        <w:pStyle w:val="FirstParagraph"/>
      </w:pPr>
      <w:r>
        <w:t xml:space="preserve">Beyond regulatory navigation, modern</w:t>
      </w:r>
    </w:p>
    <w:p>
      <w:pPr>
        <w:pStyle w:val="BodyText"/>
      </w:pPr>
      <w:r>
        <w:t xml:space="preserve">Business Consultant services in</w:t>
      </w:r>
    </w:p>
    <w:p>
      <w:pPr>
        <w:pStyle w:val="BodyText"/>
      </w:pPr>
      <w:r>
        <w:t xml:space="preserve">Buenos Aires focus heavily on strategic adaptation and digital transformation. The post-pandemic era has accelerated the adoption of digital tools across all sectors in Argentina. However, many traditional businesses still struggle with integrating e-commerce platforms or optimizing supply chain logistics amidst infrastructure challenges. A consultant provides a roadmap for this transition, helping firms leverage technology to reduce costs and improve customer experience without making large-scale capital expenditures upfront. In a city like</w:t>
      </w:r>
    </w:p>
    <w:p>
      <w:pPr>
        <w:pStyle w:val="BodyText"/>
      </w:pPr>
      <w:r>
        <w:t xml:space="preserve">Buenos Aires, where the service sector is dominant, enhancing customer retention through digital channels is key to survival and growth.</w:t>
      </w:r>
    </w:p>
    <w:bookmarkEnd w:id="22"/>
    <w:bookmarkStart w:id="23" w:name="financial-optimization-in-volatile-times"/>
    <w:p>
      <w:pPr>
        <w:pStyle w:val="Heading2"/>
      </w:pPr>
      <w:r>
        <w:t xml:space="preserve">Financial Optimization in Volatile Times</w:t>
      </w:r>
    </w:p>
    <w:p>
      <w:pPr>
        <w:pStyle w:val="FirstParagraph"/>
      </w:pPr>
      <w:r>
        <w:t xml:space="preserve">Perhaps one of the most critical functions of a</w:t>
      </w:r>
    </w:p>
    <w:p>
      <w:pPr>
        <w:pStyle w:val="BodyText"/>
      </w:pPr>
      <w:r>
        <w:t xml:space="preserve">Business Consultant in</w:t>
      </w:r>
      <w:r>
        <w:t xml:space="preserve"> </w:t>
      </w:r>
      <w:r>
        <w:rPr>
          <w:bCs/>
          <w:b/>
        </w:rPr>
        <w:t xml:space="preserve">Argentina</w:t>
      </w:r>
      <w:r>
        <w:t xml:space="preserve"> </w:t>
      </w:r>
      <w:r>
        <w:t xml:space="preserve">is financial optimization under uncertainty. With fluctuating interest rates and currency devaluation risks, cash flow management becomes an art form. Consultants provide foresight through scenario planning, helping businesses hedge against inflationary pressures by structuring pricing models that can adjust dynamically to market conditions. They also guide companies in accessing local financing options or government incentives designed to boost export-oriented industries. For startups in the vibrant tech hub of Buenos Aires (often referred to as "Silicon Ba"), consultants assist in preparing financial projections that appeal to both local banks and international venture capitalists, ensuring that the business model is resilient enough to withstand economic shocks.</w:t>
      </w:r>
    </w:p>
    <w:bookmarkEnd w:id="23"/>
    <w:bookmarkStart w:id="24" w:name="fostering-sustainable-growth"/>
    <w:p>
      <w:pPr>
        <w:pStyle w:val="Heading2"/>
      </w:pPr>
      <w:r>
        <w:t xml:space="preserve">Fostering Sustainable Growth</w:t>
      </w:r>
    </w:p>
    <w:p>
      <w:pPr>
        <w:pStyle w:val="FirstParagraph"/>
      </w:pPr>
      <w:r>
        <w:t xml:space="preserve">Finally, the modern</w:t>
      </w:r>
    </w:p>
    <w:p>
      <w:pPr>
        <w:pStyle w:val="BodyText"/>
      </w:pPr>
      <w:r>
        <w:t xml:space="preserve">Business Consultant in</w:t>
      </w:r>
      <w:r>
        <w:t xml:space="preserve"> </w:t>
      </w:r>
      <w:r>
        <w:rPr>
          <w:bCs/>
          <w:b/>
        </w:rPr>
        <w:t xml:space="preserve">Buenos Aires</w:t>
      </w:r>
      <w:r>
        <w:t xml:space="preserve"> </w:t>
      </w:r>
      <w:r>
        <w:t xml:space="preserve">is increasingly focused on sustainability and corporate social responsibility (CSR). As global markets demand ethical sourcing and environmental stewardship, Argentine businesses are under pressure to align with international standards. Consultants help integrate these practices into the core business strategy, not just as a compliance measure but as a competitive advantage. By highlighting the eco-friendly aspects of products or services originating from</w:t>
      </w:r>
      <w:r>
        <w:t xml:space="preserve"> </w:t>
      </w:r>
      <w:r>
        <w:rPr>
          <w:bCs/>
          <w:b/>
        </w:rPr>
        <w:t xml:space="preserve">Argentina</w:t>
      </w:r>
      <w:r>
        <w:t xml:space="preserve">, companies can differentiate themselves in crowded markets.</w:t>
      </w:r>
    </w:p>
    <w:bookmarkEnd w:id="24"/>
    <w:bookmarkStart w:id="25" w:name="conclusion"/>
    <w:p>
      <w:pPr>
        <w:pStyle w:val="Heading2"/>
      </w:pPr>
      <w:r>
        <w:t xml:space="preserve">Conclusion</w:t>
      </w:r>
    </w:p>
    <w:p>
      <w:pPr>
        <w:pStyle w:val="FirstParagraph"/>
      </w:pPr>
      <w:r>
        <w:t xml:space="preserve">In conclusion, while</w:t>
      </w:r>
    </w:p>
    <w:p>
      <w:pPr>
        <w:pStyle w:val="BodyText"/>
      </w:pPr>
      <w:r>
        <w:t xml:space="preserve">Buenos Aires offers immense opportunities for growth and innovation, the path to success is fraught with complexities specific to the Argentine context. A dedicated</w:t>
      </w:r>
    </w:p>
    <w:p>
      <w:pPr>
        <w:pStyle w:val="BodyText"/>
      </w:pPr>
      <w:r>
        <w:t xml:space="preserve">Business Consultant provides more than just advice; they offer a shield against regulatory risks, a bridge across cultural divides, and a compass for strategic navigation in an unpredictable economic climate. For any entity aiming to thrive in this dynamic metropolis, partnering with an expert who understands the intricacies of</w:t>
      </w:r>
      <w:r>
        <w:t xml:space="preserve"> </w:t>
      </w:r>
      <w:r>
        <w:rPr>
          <w:bCs/>
          <w:b/>
        </w:rPr>
        <w:t xml:space="preserve">Argentina</w:t>
      </w:r>
      <w:r>
        <w:t xml:space="preserve">'s business environment is not merely beneficial—it is fundamental. As the city continues to evolve as a regional leader, those equipped with professional consultancy support will be best positioned to turn challenges into sustainable competitive advantages.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Business Consultant in Argentina Buenos Aires</dc:title>
  <dc:creator/>
  <dc:language>en</dc:language>
  <cp:keywords/>
  <dcterms:created xsi:type="dcterms:W3CDTF">2026-07-29T17:01:25Z</dcterms:created>
  <dcterms:modified xsi:type="dcterms:W3CDTF">2026-07-29T17:01:25Z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