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Vancouver</w:t>
      </w:r>
    </w:p>
    <w:bookmarkStart w:id="25" w:name="X1b28515f8c393ec0a60908c9133c36f7e7d74e6"/>
    <w:p>
      <w:pPr>
        <w:pStyle w:val="Heading1"/>
      </w:pPr>
      <w:r>
        <w:t xml:space="preserve">The Strategic Imperative: Navigating Growth Through a Business Consultant in Canada Vancouver</w:t>
      </w:r>
    </w:p>
    <w:p>
      <w:pPr>
        <w:pStyle w:val="FirstParagraph"/>
      </w:pPr>
      <w:r>
        <w:t xml:space="preserve">In the dynamic landscape of modern commerce, few cities embody the intersection of global connectivity and local innovation quite like Vancouver. Nestled between the Pacific Ocean and the coastal mountains, this city has evolved from a bustling port into a diverse economic hub known for its technology sector, natural resource management, and vibrant creative industries. However, with this growth comes complexity. For entrepreneurs, established corporations alike are facing unprecedented challenges ranging from regulatory shifts to rapid technological disruption. In this context the role of a dedicated</w:t>
      </w:r>
      <w:r>
        <w:t xml:space="preserve"> </w:t>
      </w:r>
      <w:r>
        <w:rPr>
          <w:bCs/>
          <w:b/>
        </w:rPr>
        <w:t xml:space="preserve">Business Consultant</w:t>
      </w:r>
      <w:r>
        <w:t xml:space="preserve"> </w:t>
      </w:r>
      <w:r>
        <w:t xml:space="preserve">has become not merely an option but a critical strategic asset for any entity aiming to thrive within the unique ecosystem of</w:t>
      </w:r>
      <w:r>
        <w:t xml:space="preserve"> </w:t>
      </w:r>
      <w:r>
        <w:rPr>
          <w:bCs/>
          <w:b/>
        </w:rPr>
        <w:t xml:space="preserve">Canada Vancouver</w:t>
      </w:r>
      <w:r>
        <w:t xml:space="preserve">.</w:t>
      </w:r>
    </w:p>
    <w:bookmarkStart w:id="20" w:name="Xd573719974f6efb1047affad64f8150466b8bd8"/>
    <w:p>
      <w:pPr>
        <w:pStyle w:val="Heading2"/>
      </w:pPr>
      <w:r>
        <w:t xml:space="preserve">The Unique Economic Fabric of Canada Vancouver</w:t>
      </w:r>
    </w:p>
    <w:p>
      <w:pPr>
        <w:pStyle w:val="FirstParagraph"/>
      </w:pPr>
      <w:r>
        <w:t xml:space="preserve">To understand the value of consulting services in this region, one must first appreciate the specific characteristics of its market. The economy of</w:t>
      </w:r>
      <w:r>
        <w:t xml:space="preserve"> </w:t>
      </w:r>
      <w:r>
        <w:rPr>
          <w:bCs/>
          <w:b/>
        </w:rPr>
        <w:t xml:space="preserve">Canada Vancouver</w:t>
      </w:r>
    </w:p>
    <w:p>
      <w:pPr>
        <w:pStyle w:val="BodyText"/>
      </w:pPr>
      <w:r>
        <w:t xml:space="preserve">A local</w:t>
      </w:r>
      <w:r>
        <w:t xml:space="preserve"> </w:t>
      </w:r>
      <w:r>
        <w:rPr>
          <w:bCs/>
          <w:b/>
        </w:rPr>
        <w:t xml:space="preserve">Business Consultant</w:t>
      </w:r>
      <w:r>
        <w:t xml:space="preserve"> </w:t>
      </w:r>
      <w:r>
        <w:t xml:space="preserve">possesses an intimate understanding of these nuances. Unlike generic advisory firms that may apply a one-size-fits-all approach, a consultant rooted in the Vancouver context understands the local labor market dynamics, housing affordability issues affecting talent retention, and the specific tax implications for businesses operating within British Columbia. This localized expertise is invaluable when structuring operations to ensure compliance while maximizing efficiency.</w:t>
      </w:r>
    </w:p>
    <w:bookmarkEnd w:id="20"/>
    <w:bookmarkStart w:id="21" w:name="X78e899933fda4cbf01ce530dbfbba0e004cf647"/>
    <w:p>
      <w:pPr>
        <w:pStyle w:val="Heading2"/>
      </w:pPr>
      <w:r>
        <w:t xml:space="preserve">Bridging the Gap Between Vision and Execution</w:t>
      </w:r>
    </w:p>
    <w:p>
      <w:pPr>
        <w:pStyle w:val="FirstParagraph"/>
      </w:pPr>
      <w:r>
        <w:t xml:space="preserve">Many business leaders in</w:t>
      </w:r>
      <w:r>
        <w:t xml:space="preserve"> </w:t>
      </w:r>
      <w:r>
        <w:rPr>
          <w:bCs/>
          <w:b/>
        </w:rPr>
        <w:t xml:space="preserve">Canada Vancouver</w:t>
      </w:r>
    </w:p>
    <w:p>
      <w:pPr>
        <w:pStyle w:val="BodyText"/>
      </w:pPr>
      <w:r>
        <w:t xml:space="preserve">A professional consultant provides an objective external perspective. Internal teams often suffer from "tunnel vision," where established processes are questioned less frequently due to familiarity. A consultant brings fresh eyes to the table, identifying inefficiencies that insiders may have overlooked. They conduct thorough audits of current workflows, financial structures, and marketing strategies. By leveraging data-driven insights rather than intuition alone they help business owners make informed decisions that reduce risk and enhance profitability.</w:t>
      </w:r>
    </w:p>
    <w:bookmarkEnd w:id="21"/>
    <w:bookmarkStart w:id="22" w:name="Xf158fa096f70be4fc902b78459594c901ae4dab"/>
    <w:p>
      <w:pPr>
        <w:pStyle w:val="Heading2"/>
      </w:pPr>
      <w:r>
        <w:t xml:space="preserve">Driving Innovation and Digital Transformation</w:t>
      </w:r>
    </w:p>
    <w:p>
      <w:pPr>
        <w:pStyle w:val="FirstParagraph"/>
      </w:pPr>
      <w:r>
        <w:t xml:space="preserve">Vancouver is increasingly positioning itself as a center for digital innovation, green technology, and sustainable development. As industries undergo rapid digital transformation, the pressure to adapt can be overwhelming for traditional businesses. A specialized consultant in this sector guides companies through the complexities of adopting new technologies such as artificial intelligence, cloud computing solutions, and automated customer relationship management systems.</w:t>
      </w:r>
    </w:p>
    <w:p>
      <w:pPr>
        <w:pStyle w:val="BodyText"/>
      </w:pPr>
      <w:r>
        <w:t xml:space="preserve">In</w:t>
      </w:r>
      <w:r>
        <w:t xml:space="preserve"> </w:t>
      </w:r>
      <w:r>
        <w:rPr>
          <w:bCs/>
          <w:b/>
        </w:rPr>
        <w:t xml:space="preserve">Canada Vancouver</w:t>
      </w:r>
      <w:r>
        <w:t xml:space="preserve">, sustainability is not just a buzzword; it is a regulatory requirement and a consumer expectation. Consultants help businesses integrate Environmental, Social, and Governance (ESG) criteria into their core strategies. This might involve optimizing supply chains to reduce carbon footprints, implementing energy-efficient office practices, or developing products that align with green initiatives. By doing so companies not only comply with local regulations but also enhance their brand reputation among environmentally conscious consumers in the region.</w:t>
      </w:r>
    </w:p>
    <w:bookmarkEnd w:id="22"/>
    <w:bookmarkStart w:id="23" w:name="X32265cba45ec19edf0860b2a81998e2a25b6ebe"/>
    <w:p>
      <w:pPr>
        <w:pStyle w:val="Heading2"/>
      </w:pPr>
      <w:r>
        <w:t xml:space="preserve">Talent Acquisition and Organizational Culture</w:t>
      </w:r>
    </w:p>
    <w:p>
      <w:pPr>
        <w:pStyle w:val="FirstParagraph"/>
      </w:pPr>
      <w:r>
        <w:t xml:space="preserve">The human capital sector in Vancouver is diverse yet competitive. Retaining top talent requires more than just competitive salaries; it demands a strong organizational culture and clear career pathways. Consultants play a pivotal role in helping businesses design human resource strategies that attract and retain employees. They assist in developing leadership training programs, improving workplace diversity, and fostering an inclusive environment that mirrors the multicultural fabric of</w:t>
      </w:r>
      <w:r>
        <w:t xml:space="preserve"> </w:t>
      </w:r>
      <w:r>
        <w:rPr>
          <w:bCs/>
          <w:b/>
        </w:rPr>
        <w:t xml:space="preserve">Canada Vancouver</w:t>
      </w:r>
      <w:r>
        <w:t xml:space="preserve">.</w:t>
      </w:r>
    </w:p>
    <w:p>
      <w:pPr>
        <w:pStyle w:val="BodyText"/>
      </w:pPr>
      <w:r>
        <w:t xml:space="preserve">Moreover, with the rise of remote work post-pandemic, businesses must adapt their management styles to support distributed teams. Consultants provide frameworks for managing hybrid workforces effectively ensuring communication remains seamless and productivity does not suffer. They help establish clear KPIs (Key Performance Indicators) and performance evaluation systems that are fair and transparent, thereby boosting employee morale and engagement.</w:t>
      </w:r>
    </w:p>
    <w:bookmarkEnd w:id="23"/>
    <w:bookmarkStart w:id="24" w:name="Xbab6919716d7752cbe00a3e4ac1b93a8e443409"/>
    <w:p>
      <w:pPr>
        <w:pStyle w:val="Heading2"/>
      </w:pPr>
      <w:r>
        <w:t xml:space="preserve">Conclusion: A Partner in Sustainable Success</w:t>
      </w:r>
    </w:p>
    <w:p>
      <w:pPr>
        <w:pStyle w:val="FirstParagraph"/>
      </w:pPr>
      <w:r>
        <w:t xml:space="preserve">In conclusion, the role of a</w:t>
      </w:r>
      <w:r>
        <w:t xml:space="preserve"> </w:t>
      </w:r>
      <w:r>
        <w:rPr>
          <w:bCs/>
          <w:b/>
        </w:rPr>
        <w:t xml:space="preserve">Business Consultant</w:t>
      </w:r>
      <w:r>
        <w:t xml:space="preserve"> </w:t>
      </w:r>
      <w:r>
        <w:t xml:space="preserve">in the vibrant market of</w:t>
      </w:r>
      <w:r>
        <w:t xml:space="preserve"> </w:t>
      </w:r>
      <w:r>
        <w:rPr>
          <w:bCs/>
          <w:b/>
        </w:rPr>
        <w:t xml:space="preserve">Canada Vancouver</w:t>
      </w:r>
    </w:p>
    <w:p>
      <w:pPr>
        <w:pStyle w:val="BodyText"/>
      </w:pPr>
      <w:r>
        <w:t xml:space="preserve">For any organization looking to solidify its position in this dynamic city, engaging with a qualified consultant is a strategic investment. It allows leaders to focus on their core competencies while relying on experts to handle the complexities of operational optimization and strategic planning. As the economic landscape continues to evolve, the partnership between business leaders and consultants will remain essential for unlocking potential and achieving long-term success in</w:t>
      </w:r>
      <w:r>
        <w:t xml:space="preserve"> </w:t>
      </w:r>
      <w:r>
        <w:rPr>
          <w:bCs/>
          <w:b/>
        </w:rPr>
        <w:t xml:space="preserve">Canada Vancouver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in Canada Vancouver</dc:title>
  <dc:creator/>
  <dc:language>en</dc:language>
  <cp:keywords/>
  <dcterms:created xsi:type="dcterms:W3CDTF">2026-07-30T07:56:11Z</dcterms:created>
  <dcterms:modified xsi:type="dcterms:W3CDTF">2026-07-30T07:56:11Z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