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China</w:t>
      </w:r>
      <w:r>
        <w:t xml:space="preserve"> </w:t>
      </w:r>
      <w:r>
        <w:t xml:space="preserve">Guangzhou</w:t>
      </w:r>
    </w:p>
    <w:bookmarkStart w:id="26" w:name="X46797208a6bccfb9c716b7ea80128e778fbb1d1"/>
    <w:p>
      <w:pPr>
        <w:pStyle w:val="Heading1"/>
      </w:pPr>
      <w:r>
        <w:t xml:space="preserve">The Strategic Imperative of a Business Consultant in China Guangzhou</w:t>
      </w:r>
    </w:p>
    <w:p>
      <w:pPr>
        <w:pStyle w:val="FirstParagraph"/>
      </w:pPr>
      <w:r>
        <w:t xml:space="preserve">In the dynamic landscape of global commerce, few cities embody the convergence of tradition, rapid modernization, and economic power quite like</w:t>
      </w:r>
      <w:r>
        <w:t xml:space="preserve"> </w:t>
      </w:r>
      <w:r>
        <w:rPr>
          <w:bCs/>
          <w:b/>
        </w:rPr>
        <w:t xml:space="preserve">China Guangzhou</w:t>
      </w:r>
      <w:r>
        <w:t xml:space="preserve">. As the capital of Guangdong Province and a pivotal hub in the Pearl River Delta, this metropolis serves as a historical gateway to China and continues to be one of its most significant centers for trade, manufacturing, and innovation. For international enterprises seeking to penetrate this vast market, navigating the complexities of entry requires more than just capital; it demands strategic insight. This is where the role of a</w:t>
      </w:r>
      <w:r>
        <w:t xml:space="preserve"> </w:t>
      </w:r>
      <w:r>
        <w:rPr>
          <w:bCs/>
          <w:b/>
        </w:rPr>
        <w:t xml:space="preserve">Business Consultant</w:t>
      </w:r>
      <w:r>
        <w:t xml:space="preserve"> </w:t>
      </w:r>
      <w:r>
        <w:t xml:space="preserve">becomes not merely advantageous but essential.</w:t>
      </w:r>
    </w:p>
    <w:bookmarkStart w:id="20" w:name="the-unique-ecosystem-of-china-guangzhou"/>
    <w:p>
      <w:pPr>
        <w:pStyle w:val="Heading2"/>
      </w:pPr>
      <w:r>
        <w:t xml:space="preserve">The Unique Ecosystem of China Guangzhou</w:t>
      </w:r>
    </w:p>
    <w:p>
      <w:pPr>
        <w:pStyle w:val="FirstParagraph"/>
      </w:pPr>
      <w:r>
        <w:t xml:space="preserve">To understand the necessity of expert guidance, one must first appreciate the distinct environment that defines</w:t>
      </w:r>
      <w:r>
        <w:t xml:space="preserve"> </w:t>
      </w:r>
      <w:r>
        <w:rPr>
          <w:bCs/>
          <w:b/>
        </w:rPr>
        <w:t xml:space="preserve">China Guangzhou</w:t>
      </w:r>
      <w:r>
        <w:t xml:space="preserve">. Historically known as the starting point of the Maritime Silk Road, Guangzhou has evolved into a modern logistics and commerce powerhouse. It hosts the Canton Fair (China Import and Export Fair), one of China’s oldest and largest trade fairs, which draws hundreds of thousands of visitors annually. This event alone underscores the city’s critical position in global supply chains.</w:t>
      </w:r>
    </w:p>
    <w:p>
      <w:pPr>
        <w:pStyle w:val="BodyText"/>
      </w:pPr>
      <w:r>
        <w:t xml:space="preserve">However, operating successfully in this environment goes beyond attending trade shows. Guangzhou is characterized by a high degree of local autonomy within its business practices. The cultural nuances here differ significantly from those in Beijing or Shanghai. Local regulations, tax incentives, and labor laws are often interpreted and implemented with a specific regional flavor that can be opaque to outsiders. Furthermore, the city is a melting pot of diverse industries, ranging from traditional light manufacturing and textiles to cutting-edge technology sectors such as artificial intelligence and biotechnology. A</w:t>
      </w:r>
      <w:r>
        <w:t xml:space="preserve"> </w:t>
      </w:r>
      <w:r>
        <w:rPr>
          <w:bCs/>
          <w:b/>
        </w:rPr>
        <w:t xml:space="preserve">Business Consultant</w:t>
      </w:r>
      <w:r>
        <w:t xml:space="preserve"> </w:t>
      </w:r>
      <w:r>
        <w:t xml:space="preserve">must possess a granular understanding of these sector-specific dynamics to provide effective guidance.</w:t>
      </w:r>
    </w:p>
    <w:bookmarkEnd w:id="20"/>
    <w:bookmarkStart w:id="21" w:name="X3a784bbb7938dd228dafae5cdc6eef1e6a414de"/>
    <w:p>
      <w:pPr>
        <w:pStyle w:val="Heading2"/>
      </w:pPr>
      <w:r>
        <w:t xml:space="preserve">Navigating Regulatory Complexities and Compliance</w:t>
      </w:r>
    </w:p>
    <w:p>
      <w:pPr>
        <w:pStyle w:val="FirstParagraph"/>
      </w:pPr>
      <w:r>
        <w:t xml:space="preserve">The regulatory framework in China is vast, evolving, and frequently updated. For foreign entities entering the market through</w:t>
      </w:r>
      <w:r>
        <w:t xml:space="preserve"> </w:t>
      </w:r>
      <w:r>
        <w:rPr>
          <w:bCs/>
          <w:b/>
        </w:rPr>
        <w:t xml:space="preserve">China Guangzhou</w:t>
      </w:r>
      <w:r>
        <w:t xml:space="preserve">, compliance is a primary hurdle. This includes navigating Company Law, foreign exchange controls, intellectual property protection laws, and specific local government mandates regarding environmental standards or data security (such as the Cybersecurity Law). A misstep in any of these areas can result in severe financial penalties or operational shutdowns.</w:t>
      </w:r>
    </w:p>
    <w:p>
      <w:pPr>
        <w:pStyle w:val="BodyText"/>
      </w:pPr>
      <w:r>
        <w:t xml:space="preserve">A seasoned</w:t>
      </w:r>
      <w:r>
        <w:t xml:space="preserve"> </w:t>
      </w:r>
      <w:r>
        <w:rPr>
          <w:bCs/>
          <w:b/>
        </w:rPr>
        <w:t xml:space="preserve">Business Consultant</w:t>
      </w:r>
      <w:r>
        <w:t xml:space="preserve"> </w:t>
      </w:r>
      <w:r>
        <w:t xml:space="preserve">acts as a bridge between international corporate structures and Chinese legal requirements. They assist in structuring the business entity—whether it be a Wholly Foreign-Owned Enterprise (WFOE), a Joint Venture, or an Office Representative—ensuring that the chosen structure aligns with long-term strategic goals while remaining compliant with local authorities. Moreover, consultants help establish relationships with key regulatory bodies, ensuring that licensing and permits are obtained efficiently, thereby reducing time-to-market.</w:t>
      </w:r>
    </w:p>
    <w:bookmarkEnd w:id="21"/>
    <w:bookmarkStart w:id="22" w:name="Xf287556518fcb0c112afcfd44616a9b80a7d072"/>
    <w:p>
      <w:pPr>
        <w:pStyle w:val="Heading2"/>
      </w:pPr>
      <w:r>
        <w:t xml:space="preserve">Cultural Intelligence and Relationship Building (Guanxi)</w:t>
      </w:r>
    </w:p>
    <w:p>
      <w:pPr>
        <w:pStyle w:val="FirstParagraph"/>
      </w:pPr>
      <w:r>
        <w:t xml:space="preserve">In Chinese business culture, the concept of *Guanxi*—networks of influence and relationships—is paramount. While globalization has introduced more formalized contractual approaches, trust remains the foundational currency of business in Guangzhou. Business deals are often initiated and sustained based on personal connections and mutual understanding rather than purely legalistic frameworks.</w:t>
      </w:r>
    </w:p>
    <w:p>
      <w:pPr>
        <w:pStyle w:val="BodyText"/>
      </w:pPr>
      <w:r>
        <w:t xml:space="preserve">This is where the human element of a</w:t>
      </w:r>
      <w:r>
        <w:t xml:space="preserve"> </w:t>
      </w:r>
      <w:r>
        <w:rPr>
          <w:bCs/>
          <w:b/>
        </w:rPr>
        <w:t xml:space="preserve">Business Consultant</w:t>
      </w:r>
      <w:r>
        <w:t xml:space="preserve"> </w:t>
      </w:r>
      <w:r>
        <w:t xml:space="preserve">proves invaluable. A qualified consultant does not merely translate languages; they translate culture. They understand the subtleties of negotiation, the importance of hierarchy in meetings, and the appropriate etiquette for gift-giving and dining. In Guangzhou, where pragmatic efficiency meets deep-rooted traditions, a</w:t>
      </w:r>
      <w:r>
        <w:t xml:space="preserve"> </w:t>
      </w:r>
      <w:r>
        <w:rPr>
          <w:bCs/>
          <w:b/>
        </w:rPr>
        <w:t xml:space="preserve">Business Consultant</w:t>
      </w:r>
      <w:r>
        <w:t xml:space="preserve"> </w:t>
      </w:r>
      <w:r>
        <w:t xml:space="preserve">can facilitate introductions to potential partners, suppliers, and distributors who are vetted for reliability. They help foreign executives avoid cultural faux pas that could irreparably damage a prospective partnership.</w:t>
      </w:r>
    </w:p>
    <w:bookmarkEnd w:id="22"/>
    <w:bookmarkStart w:id="23" w:name="strategic-market-entry-and-localization"/>
    <w:p>
      <w:pPr>
        <w:pStyle w:val="Heading2"/>
      </w:pPr>
      <w:r>
        <w:t xml:space="preserve">Strategic Market Entry and Localization</w:t>
      </w:r>
    </w:p>
    <w:p>
      <w:pPr>
        <w:pStyle w:val="FirstParagraph"/>
      </w:pPr>
      <w:r>
        <w:rPr>
          <w:bCs/>
          <w:b/>
        </w:rPr>
        <w:t xml:space="preserve">China Guangzhou</w:t>
      </w:r>
      <w:r>
        <w:t xml:space="preserve"> </w:t>
      </w:r>
      <w:r>
        <w:t xml:space="preserve">is not a monolithic market; it is part of the broader Greater Bay Area, one of the world’s most vibrant economic zones. A successful business strategy requires more than just a presence in the city; it requires integration into this broader ecosystem. A</w:t>
      </w:r>
      <w:r>
        <w:t xml:space="preserve"> </w:t>
      </w:r>
      <w:r>
        <w:rPr>
          <w:bCs/>
          <w:b/>
        </w:rPr>
        <w:t xml:space="preserve">Business Consultant</w:t>
      </w:r>
      <w:r>
        <w:t xml:space="preserve"> </w:t>
      </w:r>
      <w:r>
        <w:t xml:space="preserve">provides critical analysis on market positioning, pricing strategies, and distribution channels tailored to the specific consumer demographics of Guangdong Province.</w:t>
      </w:r>
    </w:p>
    <w:p>
      <w:pPr>
        <w:pStyle w:val="BodyText"/>
      </w:pPr>
      <w:r>
        <w:t xml:space="preserve">Furthermore, localization extends beyond marketing materials. It involves adapting products to local preferences and supply chain logistics. Guangzhou is a manufacturing hub; a consultant can identify local sourcing opportunities that reduce costs while maintaining quality standards. They also advise on digital marketing strategies within China’s unique internet ecosystem (often referred to as the "Great Firewall" environment), which includes platforms like WeChat, Douyin, and Little Red Book, rather than relying on Western-centric tools like Google or Facebook.</w:t>
      </w:r>
    </w:p>
    <w:bookmarkEnd w:id="23"/>
    <w:bookmarkStart w:id="24" w:name="risk-management-and-crisis-navigation"/>
    <w:p>
      <w:pPr>
        <w:pStyle w:val="Heading2"/>
      </w:pPr>
      <w:r>
        <w:t xml:space="preserve">Risk Management and Crisis Navigation</w:t>
      </w:r>
    </w:p>
    <w:p>
      <w:pPr>
        <w:pStyle w:val="FirstParagraph"/>
      </w:pPr>
      <w:r>
        <w:t xml:space="preserve">The business environment in China is subject to rapid change due to geopolitical shifts, economic policy adjustments, and public health concerns. The recent years have demonstrated how quickly operational models must adapt. A</w:t>
      </w:r>
      <w:r>
        <w:t xml:space="preserve"> </w:t>
      </w:r>
      <w:r>
        <w:rPr>
          <w:bCs/>
          <w:b/>
        </w:rPr>
        <w:t xml:space="preserve">Business Consultant</w:t>
      </w:r>
      <w:r>
        <w:t xml:space="preserve"> </w:t>
      </w:r>
      <w:r>
        <w:t xml:space="preserve">provides ongoing risk assessment services, helping clients anticipate regulatory changes or supply chain disruptions. They offer contingency planning that ensures business continuity even during periods of uncertainty.</w:t>
      </w:r>
    </w:p>
    <w:bookmarkEnd w:id="24"/>
    <w:bookmarkStart w:id="25" w:name="conclusion"/>
    <w:p>
      <w:pPr>
        <w:pStyle w:val="Heading2"/>
      </w:pPr>
      <w:r>
        <w:t xml:space="preserve">Conclusion</w:t>
      </w:r>
    </w:p>
    <w:p>
      <w:pPr>
        <w:pStyle w:val="FirstParagraph"/>
      </w:pPr>
      <w:r>
        <w:t xml:space="preserve">In conclusion, the journey to establishing a successful presence in</w:t>
      </w:r>
      <w:r>
        <w:t xml:space="preserve"> </w:t>
      </w:r>
      <w:r>
        <w:rPr>
          <w:bCs/>
          <w:b/>
        </w:rPr>
        <w:t xml:space="preserve">China Guangzhou</w:t>
      </w:r>
      <w:r>
        <w:t xml:space="preserve"> </w:t>
      </w:r>
      <w:r>
        <w:t xml:space="preserve">is fraught with challenges that extend far beyond simple economics. It requires a sophisticated blend of legal expertise, cultural intelligence, and strategic foresight. While large corporations may have dedicated international teams, many small to mid-sized enterprises lack the resources to maintain such depth of knowledge locally.</w:t>
      </w:r>
    </w:p>
    <w:p>
      <w:pPr>
        <w:pStyle w:val="BodyText"/>
      </w:pPr>
      <w:r>
        <w:t xml:space="preserve">This gap highlights the critical value proposition of a</w:t>
      </w:r>
      <w:r>
        <w:t xml:space="preserve"> </w:t>
      </w:r>
      <w:r>
        <w:rPr>
          <w:bCs/>
          <w:b/>
        </w:rPr>
        <w:t xml:space="preserve">Business Consultant</w:t>
      </w:r>
      <w:r>
        <w:t xml:space="preserve">. By leveraging local insights and professional networks, a consultant transforms potential liabilities into competitive advantages. They provide the roadmap for navigating the intricate web of regulations and cultural expectations that define this historic yet rapidly evolving city. For any entity serious about capturing market share in one of China’s most dynamic economic engines, partnering with an expert</w:t>
      </w:r>
      <w:r>
        <w:t xml:space="preserve"> </w:t>
      </w:r>
      <w:r>
        <w:rPr>
          <w:bCs/>
          <w:b/>
        </w:rPr>
        <w:t xml:space="preserve">Business Consultant</w:t>
      </w:r>
      <w:r>
        <w:t xml:space="preserve"> </w:t>
      </w:r>
      <w:r>
        <w:t xml:space="preserve">is not just a service purchase; it is a fundamental strategic investment for sustainable growth and long-term success in</w:t>
      </w:r>
      <w:r>
        <w:t xml:space="preserve"> </w:t>
      </w:r>
      <w:r>
        <w:rPr>
          <w:bCs/>
          <w:b/>
        </w:rPr>
        <w:t xml:space="preserve">China Guangzhou</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China Guangzhou</dc:title>
  <dc:creator/>
  <dc:language>en</dc:language>
  <cp:keywords/>
  <dcterms:created xsi:type="dcterms:W3CDTF">2026-07-29T15:16:36Z</dcterms:created>
  <dcterms:modified xsi:type="dcterms:W3CDTF">2026-07-29T15:16:36Z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