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Colombia</w:t>
      </w:r>
      <w:r>
        <w:t xml:space="preserve"> </w:t>
      </w:r>
      <w:r>
        <w:t xml:space="preserve">Bogotá</w:t>
      </w:r>
    </w:p>
    <w:bookmarkStart w:id="26" w:name="X9d7f6d61774275e2160aed1a177e624a0ac98eb"/>
    <w:p>
      <w:pPr>
        <w:pStyle w:val="Heading1"/>
      </w:pPr>
      <w:r>
        <w:t xml:space="preserve">Navigating Complexity: The Role of the Business Consultant in Colombia Bogotá</w:t>
      </w:r>
    </w:p>
    <w:p>
      <w:pPr>
        <w:pStyle w:val="FirstParagraph"/>
      </w:pPr>
      <w:r>
        <w:t xml:space="preserve">In the rapidly evolving landscape of global commerce, few cities embody the dynamic tension between tradition and innovation as vividly as</w:t>
      </w:r>
      <w:r>
        <w:t xml:space="preserve"> </w:t>
      </w:r>
      <w:r>
        <w:t xml:space="preserve">Colombia Bogotá</w:t>
      </w:r>
      <w:r>
        <w:t xml:space="preserve">. As the capital and economic heart of one of South America’s most resilient economies, this high-altitude metropolis serves as a critical hub for trade, technology, and cultural exchange. Within this vibrant ecosystem, the role of the</w:t>
      </w:r>
      <w:r>
        <w:t xml:space="preserve"> </w:t>
      </w:r>
      <w:r>
        <w:rPr>
          <w:bCs/>
          <w:b/>
        </w:rPr>
        <w:t xml:space="preserve">Business Consultant</w:t>
      </w:r>
      <w:r>
        <w:t xml:space="preserve"> </w:t>
      </w:r>
      <w:r>
        <w:t xml:space="preserve">has transcended its traditional boundaries to become an indispensable strategic partner for organizations seeking sustainable growth. This essay explores the multifaceted nature of consulting in this specific geographic and economic context, analyzing how professional advisory services drive competitiveness in a complex market.</w:t>
      </w:r>
    </w:p>
    <w:bookmarkStart w:id="20" w:name="X88f7e6f32fed6dea561c5226de6ea60f92e61a0"/>
    <w:p>
      <w:pPr>
        <w:pStyle w:val="Heading2"/>
      </w:pPr>
      <w:r>
        <w:t xml:space="preserve">The Unique Economic Fabric of Colombia Bogotá</w:t>
      </w:r>
    </w:p>
    <w:p>
      <w:pPr>
        <w:pStyle w:val="FirstParagraph"/>
      </w:pPr>
      <w:r>
        <w:t xml:space="preserve">To understand the necessity of a</w:t>
      </w:r>
      <w:r>
        <w:t xml:space="preserve"> </w:t>
      </w:r>
      <w:r>
        <w:rPr>
          <w:bCs/>
          <w:b/>
        </w:rPr>
        <w:t xml:space="preserve">Business Consultant</w:t>
      </w:r>
      <w:r>
        <w:t xml:space="preserve">, one must first appreciate the unique environmental factors present in</w:t>
      </w:r>
      <w:r>
        <w:t xml:space="preserve"> </w:t>
      </w:r>
      <w:r>
        <w:t xml:space="preserve">Colombia Bogotá</w:t>
      </w:r>
      <w:r>
        <w:t xml:space="preserve">. Unlike many other regional capitals, Bogotá operates within a highly regulated yet increasingly open economic framework. The city is home to the country’s largest concentration of multinational corporations, local conglomerates, and a booming startup ecosystem. However, operating in this environment requires navigating intricate tax laws, labor regulations governed by the Colombian Ministry of Labor and Commerce Industry and Tourism (MinCIT), and a competitive consumer market that demands high levels of digitalization.</w:t>
      </w:r>
    </w:p>
    <w:p>
      <w:pPr>
        <w:pStyle w:val="BodyText"/>
      </w:pPr>
      <w:r>
        <w:t xml:space="preserve">The economic volatility inherent in emerging markets further complicates business operations. Inflation rates, currency fluctuations between the Colombian Peso and major global currencies, and geopolitical shifts can significantly impact profitability. For local enterprises and foreign investors alike, the ability to anticipate these variables is not merely an advantage; it is a survival mechanism. This is where specialized expertise becomes vital.</w:t>
      </w:r>
    </w:p>
    <w:bookmarkEnd w:id="20"/>
    <w:bookmarkStart w:id="21" w:name="Xe8812f260ae84bd73a6491b3b47bbe2207421ba"/>
    <w:p>
      <w:pPr>
        <w:pStyle w:val="Heading2"/>
      </w:pPr>
      <w:r>
        <w:t xml:space="preserve">Bridging the Gap: The Core Functions of a Business Consultant</w:t>
      </w:r>
    </w:p>
    <w:p>
      <w:pPr>
        <w:pStyle w:val="FirstParagraph"/>
      </w:pPr>
      <w:r>
        <w:t xml:space="preserve">A</w:t>
      </w:r>
      <w:r>
        <w:t xml:space="preserve"> </w:t>
      </w:r>
      <w:r>
        <w:rPr>
          <w:bCs/>
          <w:b/>
        </w:rPr>
        <w:t xml:space="preserve">Business Consultant</w:t>
      </w:r>
      <w:r>
        <w:t xml:space="preserve"> </w:t>
      </w:r>
      <w:r>
        <w:t xml:space="preserve">in this context acts as more than just an external auditor or temporary fixer. They serve as strategic architects who help organizations align their internal capabilities with external market realities. In</w:t>
      </w:r>
      <w:r>
        <w:t xml:space="preserve"> </w:t>
      </w:r>
      <w:r>
        <w:t xml:space="preserve">Colombia Bogotá</w:t>
      </w:r>
      <w:r>
        <w:t xml:space="preserve">, the most effective consulting engagements focus on several key areas: operational efficiency, digital transformation, and regulatory compliance.</w:t>
      </w:r>
    </w:p>
    <w:p>
      <w:pPr>
        <w:pStyle w:val="BodyText"/>
      </w:pPr>
      <w:r>
        <w:t xml:space="preserve">Firstly, operational efficiency remains a primary concern for many traditional sectors such as manufacturing, logistics, and retail. Consultants bring frameworks from global best practices that help local firms streamline supply chains and reduce waste. For instance, implementing lean management techniques can significantly lower overhead costs in a city where real estate and labor expenses are rising steadily.</w:t>
      </w:r>
    </w:p>
    <w:p>
      <w:pPr>
        <w:pStyle w:val="BodyText"/>
      </w:pPr>
      <w:r>
        <w:t xml:space="preserve">Secondly, digital transformation is no longer optional; it is imperative.</w:t>
      </w:r>
      <w:r>
        <w:t xml:space="preserve"> </w:t>
      </w:r>
      <w:r>
        <w:t xml:space="preserve">Colombia Bogotá</w:t>
      </w:r>
      <w:r>
        <w:t xml:space="preserve"> </w:t>
      </w:r>
      <w:r>
        <w:t xml:space="preserve">has seen a surge in fintech adoption and e-commerce growth following the global shift toward remote services. A skilled consultant guides businesses through this transition, selecting appropriate technologies and managing change management processes to ensure that employees adapt to new workflows without losing productivity.</w:t>
      </w:r>
    </w:p>
    <w:bookmarkEnd w:id="21"/>
    <w:bookmarkStart w:id="22" w:name="navigating-regulatory-landscapes"/>
    <w:p>
      <w:pPr>
        <w:pStyle w:val="Heading2"/>
      </w:pPr>
      <w:r>
        <w:t xml:space="preserve">Navigating Regulatory Landscapes</w:t>
      </w:r>
    </w:p>
    <w:p>
      <w:pPr>
        <w:pStyle w:val="FirstParagraph"/>
      </w:pPr>
      <w:r>
        <w:t xml:space="preserve">One of the most critical roles a</w:t>
      </w:r>
      <w:r>
        <w:t xml:space="preserve"> </w:t>
      </w:r>
      <w:r>
        <w:rPr>
          <w:bCs/>
          <w:b/>
        </w:rPr>
        <w:t xml:space="preserve">Business Consultant</w:t>
      </w:r>
      <w:r>
        <w:t xml:space="preserve"> </w:t>
      </w:r>
      <w:r>
        <w:t xml:space="preserve">plays in</w:t>
      </w:r>
      <w:r>
        <w:t xml:space="preserve"> </w:t>
      </w:r>
      <w:r>
        <w:t xml:space="preserve">Colombia Bogotá</w:t>
      </w:r>
      <w:r>
        <w:t xml:space="preserve"> </w:t>
      </w:r>
      <w:r>
        <w:t xml:space="preserve">is ensuring regulatory compliance. The Colombian legal environment is characterized by frequent updates to fiscal policies and labor codes. For example, recent debates surrounding pension reforms and minimum wage adjustments require companies to constantly recalibrate their financial models.</w:t>
      </w:r>
    </w:p>
    <w:p>
      <w:pPr>
        <w:pStyle w:val="BodyText"/>
      </w:pPr>
      <w:r>
        <w:t xml:space="preserve">Missteps in compliance can lead to severe penalties, reputational damage, or operational shutdowns. A specialized consultant monitors these legislative changes and advises on proactive strategies to mitigate risk. This includes structuring contracts that adhere to local labor laws while remaining flexible enough to accommodate the growing gig economy. By staying ahead of regulatory curves, consultants provide a shield against legal liabilities that could otherwise derail business objectives.</w:t>
      </w:r>
    </w:p>
    <w:bookmarkEnd w:id="22"/>
    <w:bookmarkStart w:id="23" w:name="Xa45b63f1063845ef9c3d674b557328482cfb444"/>
    <w:p>
      <w:pPr>
        <w:pStyle w:val="Heading2"/>
      </w:pPr>
      <w:r>
        <w:t xml:space="preserve">Fostering Innovation and Entrepreneurship</w:t>
      </w:r>
    </w:p>
    <w:p>
      <w:pPr>
        <w:pStyle w:val="FirstParagraph"/>
      </w:pPr>
      <w:r>
        <w:t xml:space="preserve">Beyond established corporations, the demand for consulting services among startups and small-to-medium enterprises (SMEs) is skyrocketing. In neighborhoods like Chapinero and La Candelaria, a new generation of entrepreneurs is emerging with bold ideas but limited experience in scaling businesses. Here, the</w:t>
      </w:r>
      <w:r>
        <w:t xml:space="preserve"> </w:t>
      </w:r>
      <w:r>
        <w:rPr>
          <w:bCs/>
          <w:b/>
        </w:rPr>
        <w:t xml:space="preserve">Business Consultant</w:t>
      </w:r>
      <w:r>
        <w:t xml:space="preserve"> </w:t>
      </w:r>
      <w:r>
        <w:t xml:space="preserve">acts as a mentor and investor-relator.</w:t>
      </w:r>
    </w:p>
    <w:p>
      <w:pPr>
        <w:pStyle w:val="BodyText"/>
      </w:pPr>
      <w:r>
        <w:t xml:space="preserve">These consultants help startups develop viable business models that resonate with both local consumers and international investors. They assist in preparing pitch decks for venture capital firms based in Bogotá’s growing financial district, ensuring that financial projections are realistic and aligned with current market conditions. Furthermore, they provide guidance on intellectual property protection within the Colombian framework, which is crucial for tech companies seeking to expand regionally.</w:t>
      </w:r>
    </w:p>
    <w:bookmarkEnd w:id="23"/>
    <w:bookmarkStart w:id="24" w:name="Xace29af68738c78da087f0efab70994cf55e443"/>
    <w:p>
      <w:pPr>
        <w:pStyle w:val="Heading2"/>
      </w:pPr>
      <w:r>
        <w:t xml:space="preserve">Cultural Intelligence and Leadership Development</w:t>
      </w:r>
    </w:p>
    <w:p>
      <w:pPr>
        <w:pStyle w:val="FirstParagraph"/>
      </w:pPr>
      <w:r>
        <w:t xml:space="preserve">A often overlooked aspect of consulting in</w:t>
      </w:r>
      <w:r>
        <w:t xml:space="preserve"> </w:t>
      </w:r>
      <w:r>
        <w:t xml:space="preserve">Colombia Bogotá</w:t>
      </w:r>
      <w:r>
        <w:t xml:space="preserve"> </w:t>
      </w:r>
      <w:r>
        <w:t xml:space="preserve">is the importance of cultural intelligence. Business culture in Colombia is deeply relational; trust and personal connections often precede formal agreements. A foreign consultant who fails to understand these nuances may struggle to implement changes effectively.</w:t>
      </w:r>
    </w:p>
    <w:p>
      <w:pPr>
        <w:pStyle w:val="BodyText"/>
      </w:pPr>
      <w:r>
        <w:t xml:space="preserve">Therefore, the best consultants possess not only technical skills but also high emotional intelligence. They facilitate workshops on leadership development that respect local cultural values while introducing global management standards. This cultural bridge-building ensures that strategic initiatives are embraced by staff rather than resisted due to cultural mismatch.</w:t>
      </w:r>
    </w:p>
    <w:bookmarkEnd w:id="24"/>
    <w:bookmarkStart w:id="25" w:name="X285674ad69a7be5fd731160cb7525967ba9dd2b"/>
    <w:p>
      <w:pPr>
        <w:pStyle w:val="Heading2"/>
      </w:pPr>
      <w:r>
        <w:t xml:space="preserve">Conclusion: The Future of Consulting in the Capital</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t xml:space="preserve">Colombia Bogotá</w:t>
      </w:r>
      <w:r>
        <w:t xml:space="preserve"> </w:t>
      </w:r>
      <w:r>
        <w:t xml:space="preserve">is evolving from a reactive service provider to a proactive strategic ally. As the city continues to position itself as a gateway to Latin America and beyond, its businesses face increasing pressures to innovate, comply, and compete globally.</w:t>
      </w:r>
    </w:p>
    <w:p>
      <w:pPr>
        <w:pStyle w:val="BodyText"/>
      </w:pPr>
      <w:r>
        <w:t xml:space="preserve">The complexities of the local market—ranging from regulatory hurdles and economic volatility to the rapid pace of digital adoption—demand specialized expertise. Whether guiding multinational giants through organizational restructuring or helping local SMEs secure funding for expansion, consultants provide the analytical rigor and strategic foresight necessary for success. In this dynamic environment, engaging with a qualified</w:t>
      </w:r>
      <w:r>
        <w:t xml:space="preserve"> </w:t>
      </w:r>
      <w:r>
        <w:rPr>
          <w:bCs/>
          <w:b/>
        </w:rPr>
        <w:t xml:space="preserve">Business Consultant</w:t>
      </w:r>
      <w:r>
        <w:t xml:space="preserve"> </w:t>
      </w:r>
      <w:r>
        <w:t xml:space="preserve">is not merely an option for growth; it is a fundamental requirement for longevity and resilience in the heart of</w:t>
      </w:r>
      <w:r>
        <w:t xml:space="preserve"> </w:t>
      </w:r>
      <w:r>
        <w:t xml:space="preserve">Colombia Bogotá</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Colombia Bogotá</dc:title>
  <dc:creator/>
  <dc:language>en</dc:language>
  <cp:keywords/>
  <dcterms:created xsi:type="dcterms:W3CDTF">2026-07-30T11:43:40Z</dcterms:created>
  <dcterms:modified xsi:type="dcterms:W3CDTF">2026-07-30T11:43:40Z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