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Medellín</w:t>
      </w:r>
    </w:p>
    <w:bookmarkStart w:id="20" w:name="Xb359275dc44263babbd5d5ba31a19903f8a5624"/>
    <w:p>
      <w:pPr>
        <w:pStyle w:val="Heading1"/>
      </w:pPr>
      <w:r>
        <w:t xml:space="preserve">The Strategic Imperative of a Business Consultant in Colombia Medellín</w:t>
      </w:r>
    </w:p>
    <w:p>
      <w:pPr>
        <w:pStyle w:val="FirstParagraph"/>
      </w:pPr>
      <w:r>
        <w:t xml:space="preserve">Exploring the Nuances of Economic Transformation, Regulatory Complexity, and Sustainable Growth in Latin America’s Innovation Hub</w:t>
      </w:r>
    </w:p>
    <w:p>
      <w:pPr>
        <w:pStyle w:val="BodyText"/>
      </w:pPr>
      <w:r>
        <w:t xml:space="preserve">In the dynamic landscape of global economics, few cities have experienced as profound a metamorphosis as Medellín. Once notorious for its turbulent history in the late twentieth century, Colombia Medellín has emerged over the last two decades as a beacon of innovation, resilience, and economic opportunity. It is now widely recognized not only as one of the most beautiful cities in the world but also as a thriving hub for technology, education, and sustainable urban development. However, with this rapid growth comes significant complexity for entrepreneurs and established enterprises alike. In this context, the role of a Business Consultant becomes not just beneficial but essential. A Business Consultant serves as a strategic navigator, helping organizations traverse the intricate regulatory frameworks of Colombia Medellín while capitalizing on unique local opportunities that are often invisible to external investors.</w:t>
      </w:r>
    </w:p>
    <w:p>
      <w:pPr>
        <w:pStyle w:val="BodyText"/>
      </w:pPr>
      <w:r>
        <w:t xml:space="preserve">To understand why engaging a specialized consultant is critical in this region, one must first appreciate the specific economic climate of Colombia Medellín. The city has successfully diversified its economy beyond traditional industries like agriculture and textiles into sectors such as fintech, agrotech, creative industries, and sustainable tourism. This diversification was not accidental; it was driven by public-private partnerships, urban transformation projects like the Metrocable system, and a government eager to position itself as a gateway to Latin America. For a business entering or expanding within this market, understanding these macro-level shifts is crucial. A Business Consultant possesses the localized knowledge required to interpret how national policies in Colombia impact local operations in Medellín’s distinct districts, from El Poblado’s high-end commercial centers to Laureles’ emerging startup ecosystems.</w:t>
      </w:r>
    </w:p>
    <w:p>
      <w:pPr>
        <w:pStyle w:val="BodyText"/>
      </w:pPr>
      <w:r>
        <w:t xml:space="preserve">Furthermore, the regulatory environment in Colombia presents unique challenges that require expert interpretation. While the country has made significant strides in improving its business climate through reforms aimed at reducing bureaucracy and attracting foreign direct investment, compliance remains a complex task. Tax laws, labor regulations, and import/export procedures can be daunting for outsiders. A Business Consultant specializing in this region provides invaluable guidance on navigating these administrative hurdles. They ensure that businesses remain compliant with local statutes while optimizing their operational structures to take advantage of tax incentives available for innovation-driven companies in Colombia Medellín. This strategic alignment prevents costly legal missteps and allows business leaders to focus on core competencies such as product development and market penetration.</w:t>
      </w:r>
    </w:p>
    <w:p>
      <w:pPr>
        <w:pStyle w:val="BodyText"/>
      </w:pPr>
      <w:r>
        <w:t xml:space="preserve">Beyond regulatory navigation, the cultural dimension of doing business in Colombia Medellín cannot be overstated. Business practices in this region are heavily influenced by relationship-building, trust, and a hierarchical yet warm social structure. Unlike the transactional nature of commerce in some Western markets, success in Colombia often depends on personal connections and long-term partnerships. A skilled Business Consultant acts as a cultural bridge, facilitating introductions to key stakeholders including government officials, local suppliers, and potential partners. They help foreign entities adapt their management styles to align with local expectations, fostering an environment where mutual respect and collaboration can flourish. This cultural intelligence is vital for sustainable growth and ensures that external businesses do not inadvertently offend or alienate the local community.</w:t>
      </w:r>
    </w:p>
    <w:p>
      <w:pPr>
        <w:pStyle w:val="BodyText"/>
      </w:pPr>
      <w:r>
        <w:t xml:space="preserve">Additionally, the competitive landscape of Colombia Medellín is evolving rapidly. As more international companies recognize the city’s strategic location and skilled workforce, competition has intensified. Standing out in this crowded market requires a robust differentiation strategy. This is where the analytical capabilities of a Business Consultant come into play. Through comprehensive market research and data analysis, consultants can identify untapped niches within Colombia Medellín’s economy. For instance, they might uncover opportunities in green energy solutions driven by the city’s commitment to environmental sustainability or in digital services targeting the growing middle class. By leveraging these insights, businesses can position themselves as innovators rather than mere participants, securing a competitive edge that drives profitability.</w:t>
      </w:r>
    </w:p>
    <w:p>
      <w:pPr>
        <w:pStyle w:val="BodyText"/>
      </w:pPr>
      <w:r>
        <w:t xml:space="preserve">Moreover, access to funding and investment is a critical factor for any business aiming to scale. Colombia Medellín has seen a surge in venture capital activity and government grants aimed at supporting entrepreneurship. However, accessing these resources requires more than just a good idea; it demands a compelling business case that aligns with the priorities of local investors and development agencies. A Business Consultant can help structure financial models, prepare pitch decks, and identify suitable funding sources within the region’s vibrant startup ecosystem. They provide mentorship on valuation strategies and negotiation tactics, ensuring that founders secure fair terms while maintaining control over their vision.</w:t>
      </w:r>
    </w:p>
    <w:p>
      <w:pPr>
        <w:pStyle w:val="BodyText"/>
      </w:pPr>
      <w:r>
        <w:t xml:space="preserve">The importance of sustainability also plays a pivotal role in the modern business discourse in Colombia Medellín. As a city renowned for its social urbanism and environmental initiatives, there is growing pressure on businesses to adopt sustainable practices. Consumers and investors alike are increasingly favoring companies that demonstrate corporate social responsibility and environmental stewardship. A Business Consultant can guide organizations in integrating ESG (Environmental, Social, and Governance) criteria into their operations. This not only enhances the company’s reputation but also opens doors to new markets that prioritize ethical consumption. In Colombia Medellín, aligning with the city’s values of inclusion and sustainability is a powerful differentiator that resonates deeply with both local stakeholders and international partners.</w:t>
      </w:r>
    </w:p>
    <w:p>
      <w:pPr>
        <w:pStyle w:val="BodyText"/>
      </w:pPr>
      <w:r>
        <w:t xml:space="preserve">In conclusion, the role of a Business Consultant in Colombia Medellín is multifaceted and indispensable. From navigating complex regulatory frameworks to bridging cultural gaps, identifying market opportunities, securing funding, and promoting sustainability, these professionals provide the strategic framework necessary for success in this dynamic city. As Colombia Medellín continues to assert itself as a leader in innovation and urban transformation within Latin America, businesses that leverage the expertise of local consultants will be better positioned to thrive. The journey from potential chaos to structured growth is arduous without guidance; however, with a Business Consultant by their side, enterprises can transform challenges into opportunities, contributing to the continued prosperity of one of South America’s most inspiring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Colombia Medellín</dc:title>
  <dc:creator/>
  <dc:language>en</dc:language>
  <cp:keywords/>
  <dcterms:created xsi:type="dcterms:W3CDTF">2026-07-29T16:26:12Z</dcterms:created>
  <dcterms:modified xsi:type="dcterms:W3CDTF">2026-07-29T16:26:12Z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