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Frankfurt</w:t>
      </w:r>
    </w:p>
    <w:bookmarkStart w:id="26" w:name="X2f2426674d8f53309b3591450d692c0599e5738"/>
    <w:p>
      <w:pPr>
        <w:pStyle w:val="Heading1"/>
      </w:pPr>
      <w:r>
        <w:t xml:space="preserve">Navigating Complexity: The Critical Role of a Business Consultant in Germany Frankfurt</w:t>
      </w:r>
    </w:p>
    <w:p>
      <w:pPr>
        <w:pStyle w:val="FirstParagraph"/>
      </w:pPr>
      <w:r>
        <w:t xml:space="preserve">In the dynamic landscape of modern commerce, few locations epitomize economic gravity quite like Germany Frankfurt. As the financial heartbeat of Europe and a global hub for banking, trade shows, and logistics, this city presents a unique matrix of opportunities and challenges. For enterprises ranging from multinational corporations to agile startups entering the DACH region (Germany, Austria, Switzerland), navigating this terrain requires more than just capital; it requires strategic insight. This is where the role of a</w:t>
      </w:r>
      <w:r>
        <w:t xml:space="preserve"> </w:t>
      </w:r>
      <w:r>
        <w:rPr>
          <w:bCs/>
          <w:b/>
        </w:rPr>
        <w:t xml:space="preserve">Business Consultant</w:t>
      </w:r>
      <w:r>
        <w:t xml:space="preserve"> </w:t>
      </w:r>
      <w:r>
        <w:t xml:space="preserve">becomes indispensable. In the context of</w:t>
      </w:r>
      <w:r>
        <w:t xml:space="preserve"> </w:t>
      </w:r>
      <w:r>
        <w:rPr>
          <w:bCs/>
          <w:b/>
        </w:rPr>
        <w:t xml:space="preserve">Germany Frankfurt</w:t>
      </w:r>
      <w:r>
        <w:t xml:space="preserve">, a consultant does not merely offer advice; they act as a cultural bridge, regulatory navigator, and strategic architect, ensuring that business ambitions are grounded in local reality.</w:t>
      </w:r>
    </w:p>
    <w:bookmarkStart w:id="20" w:name="Xe7a6b274449d83ec616141051388f6256723d5b"/>
    <w:p>
      <w:pPr>
        <w:pStyle w:val="Heading2"/>
      </w:pPr>
      <w:r>
        <w:t xml:space="preserve">The Unique Economic Ecosystem of Germany Frankfurt</w:t>
      </w:r>
    </w:p>
    <w:p>
      <w:pPr>
        <w:pStyle w:val="FirstParagraph"/>
      </w:pPr>
      <w:r>
        <w:t xml:space="preserve">To understand the necessity of specialized consulting in this region, one must first appreciate the specific environment of</w:t>
      </w:r>
      <w:r>
        <w:t xml:space="preserve"> </w:t>
      </w:r>
      <w:r>
        <w:rPr>
          <w:bCs/>
          <w:b/>
        </w:rPr>
        <w:t xml:space="preserve">Germany Frankfurt</w:t>
      </w:r>
      <w:r>
        <w:t xml:space="preserve">. Unlike London or New York, which may prioritize speed and disruption above all else, the business culture here is deeply rooted in precision, stability, and long-term relationship building. Frankfurt is home to the European Central Bank (ECB) and numerous international banks such as Deutsche Bank and Commerzbank. It is also a critical node for transport infrastructure via its airport and railway connections.</w:t>
      </w:r>
    </w:p>
    <w:p>
      <w:pPr>
        <w:pStyle w:val="BodyText"/>
      </w:pPr>
      <w:r>
        <w:t xml:space="preserve">For a foreign entity or even a domestic firm expanding into new sectors, the complexity of this ecosystem can be overwhelming. The market demands rigorous compliance with European Union regulations alongside specific German federal laws. Furthermore, the "Made in Germany" reputation implies an expectation of quality and reliability that is unmatched globally. A generic consulting approach often fails here because it ignores these nuanced expectations. Therefore, a</w:t>
      </w:r>
      <w:r>
        <w:t xml:space="preserve"> </w:t>
      </w:r>
      <w:r>
        <w:rPr>
          <w:bCs/>
          <w:b/>
        </w:rPr>
        <w:t xml:space="preserve">Business Consultant</w:t>
      </w:r>
      <w:r>
        <w:t xml:space="preserve"> </w:t>
      </w:r>
      <w:r>
        <w:t xml:space="preserve">specializing in this region must possess not only general management expertise but also a deep understanding of the specific industrial strengths of Hesse (Hessen) and the broader German economy.</w:t>
      </w:r>
    </w:p>
    <w:bookmarkEnd w:id="20"/>
    <w:bookmarkStart w:id="21" w:name="bridging-cultural-and-linguistic-divides"/>
    <w:p>
      <w:pPr>
        <w:pStyle w:val="Heading2"/>
      </w:pPr>
      <w:r>
        <w:t xml:space="preserve">Bridging Cultural and Linguistic Divides</w:t>
      </w:r>
    </w:p>
    <w:p>
      <w:pPr>
        <w:pStyle w:val="FirstParagraph"/>
      </w:pPr>
      <w:r>
        <w:t xml:space="preserve">One of the most significant hurdles for international businesses is cultural integration. In</w:t>
      </w:r>
      <w:r>
        <w:t xml:space="preserve"> </w:t>
      </w:r>
      <w:r>
        <w:rPr>
          <w:bCs/>
          <w:b/>
        </w:rPr>
        <w:t xml:space="preserve">Germany Frankfurt</w:t>
      </w:r>
      <w:r>
        <w:t xml:space="preserve">, business etiquette is formal yet efficient. Decisions are rarely made on a whim; they are the result of thorough analysis and consensus-building among stakeholders. The concept of *Ordnung* (order) permeates business interactions, requiring meticulous documentation and clear contractual obligations.</w:t>
      </w:r>
    </w:p>
    <w:p>
      <w:pPr>
        <w:pStyle w:val="BodyText"/>
      </w:pPr>
      <w:r>
        <w:t xml:space="preserve">A skilled</w:t>
      </w:r>
      <w:r>
        <w:t xml:space="preserve"> </w:t>
      </w:r>
      <w:r>
        <w:rPr>
          <w:bCs/>
          <w:b/>
        </w:rPr>
        <w:t xml:space="preserve">Business Consultant</w:t>
      </w:r>
      <w:r>
        <w:t xml:space="preserve"> </w:t>
      </w:r>
      <w:r>
        <w:t xml:space="preserve">serves as the cultural interpreter in this scenario. They help foreign leaders understand the indirect communication style often found in German business meetings, where silence may indicate contemplation rather than disagreement. Moreover, language barriers can be deceptively difficult; while English is widely spoken in corporate boardrooms, technical documentation and legal contracts are almost exclusively handled in German. A consultant who can navigate this linguistic nuance ensures that negotiations do not break down due to misunderstanding, thereby preserving the integrity of the business relationship.</w:t>
      </w:r>
    </w:p>
    <w:bookmarkEnd w:id="21"/>
    <w:bookmarkStart w:id="22" w:name="Xc3637395acec36e6b4850313c475262d6ab2532"/>
    <w:p>
      <w:pPr>
        <w:pStyle w:val="Heading2"/>
      </w:pPr>
      <w:r>
        <w:t xml:space="preserve">Navigating Regulatory Frameworks and Compliance</w:t>
      </w:r>
    </w:p>
    <w:p>
      <w:pPr>
        <w:pStyle w:val="FirstParagraph"/>
      </w:pPr>
      <w:r>
        <w:t xml:space="preserve">The regulatory environment in</w:t>
      </w:r>
      <w:r>
        <w:t xml:space="preserve"> </w:t>
      </w:r>
      <w:r>
        <w:rPr>
          <w:bCs/>
          <w:b/>
        </w:rPr>
        <w:t xml:space="preserve">Germany Frankfurt</w:t>
      </w:r>
      <w:r>
        <w:t xml:space="preserve">, particularly within its financial sector, is among the strictest in the world. The Federal Financial Supervisory Authority (BaFin) enforces rigorous standards regarding anti-money laundering, data protection (GDPR), and corporate governance. For a new entrant or a company pivoting its strategy, non-compliance can result in severe fines and reputational damage.</w:t>
      </w:r>
    </w:p>
    <w:p>
      <w:pPr>
        <w:pStyle w:val="BodyText"/>
      </w:pPr>
      <w:r>
        <w:t xml:space="preserve">This is where the technical expertise of a</w:t>
      </w:r>
      <w:r>
        <w:t xml:space="preserve"> </w:t>
      </w:r>
      <w:r>
        <w:rPr>
          <w:bCs/>
          <w:b/>
        </w:rPr>
        <w:t xml:space="preserve">Business Consultant</w:t>
      </w:r>
      <w:r>
        <w:t xml:space="preserve"> </w:t>
      </w:r>
      <w:r>
        <w:t xml:space="preserve">proves vital. These professionals stay abreast of legislative changes that impact specific industries. They assist companies in structuring their operations to meet legal requirements without stifling innovation. For instance, when implementing new digital transformation strategies, a consultant ensures that data privacy protocols are embedded from the ground up, aligning with both GDPR standards and German labor laws regarding employee surveillance. By doing so, they protect the client’s assets while facilitating growth.</w:t>
      </w:r>
    </w:p>
    <w:bookmarkEnd w:id="22"/>
    <w:bookmarkStart w:id="23" w:name="X0262ab662c99cf889b3976d1d29ba25961510e0"/>
    <w:p>
      <w:pPr>
        <w:pStyle w:val="Heading2"/>
      </w:pPr>
      <w:r>
        <w:t xml:space="preserve">Strategic Market Entry and Local Networking</w:t>
      </w:r>
    </w:p>
    <w:p>
      <w:pPr>
        <w:pStyle w:val="FirstParagraph"/>
      </w:pPr>
      <w:r>
        <w:rPr>
          <w:bCs/>
          <w:b/>
        </w:rPr>
        <w:t xml:space="preserve">Germany Frankfurt</w:t>
      </w:r>
      <w:r>
        <w:t xml:space="preserve"> </w:t>
      </w:r>
      <w:r>
        <w:t xml:space="preserve">is a city built on connections. The local business community is tight-knit, often revolving around industry clusters such as finance, automotive, and logistics. Gaining access to these networks can be difficult for outsiders who lack local credibility. A reputable</w:t>
      </w:r>
      <w:r>
        <w:t xml:space="preserve"> </w:t>
      </w:r>
      <w:r>
        <w:rPr>
          <w:bCs/>
          <w:b/>
        </w:rPr>
        <w:t xml:space="preserve">Business Consultant</w:t>
      </w:r>
      <w:r>
        <w:t xml:space="preserve"> </w:t>
      </w:r>
      <w:r>
        <w:t xml:space="preserve">leverages their established network to open doors that would otherwise remain closed.</w:t>
      </w:r>
    </w:p>
    <w:p>
      <w:pPr>
        <w:pStyle w:val="BodyText"/>
      </w:pPr>
      <w:r>
        <w:t xml:space="preserve">This networking capability extends beyond mere introductions. It involves understanding the unwritten rules of engagement within these circles. Whether it is identifying potential partners for joint ventures, sourcing reliable suppliers, or finding local talent for executive positions, the consultant acts as a gateway to the local ecosystem. In Frankfurt’s competitive market, having a trusted advisor who can validate potential partners and assess their creditworthiness locally is a strategic advantage that directly impacts the bottom line.</w:t>
      </w:r>
    </w:p>
    <w:bookmarkEnd w:id="23"/>
    <w:bookmarkStart w:id="24" w:name="fostering-innovation-within-tradition"/>
    <w:p>
      <w:pPr>
        <w:pStyle w:val="Heading2"/>
      </w:pPr>
      <w:r>
        <w:t xml:space="preserve">Fostering Innovation within Tradition</w:t>
      </w:r>
    </w:p>
    <w:p>
      <w:pPr>
        <w:pStyle w:val="FirstParagraph"/>
      </w:pPr>
      <w:r>
        <w:t xml:space="preserve">A common misconception is that traditional markets like those in Germany resist innovation. However, the reality in</w:t>
      </w:r>
      <w:r>
        <w:t xml:space="preserve"> </w:t>
      </w:r>
      <w:r>
        <w:rPr>
          <w:bCs/>
          <w:b/>
        </w:rPr>
        <w:t xml:space="preserve">Germany Frankfurt</w:t>
      </w:r>
      <w:r>
        <w:t xml:space="preserve"> </w:t>
      </w:r>
      <w:r>
        <w:t xml:space="preserve">is quite different. There is a growing push towards fintech, sustainable energy solutions, and digital logistics. The challenge lies in balancing these innovative aspirations with the traditional values of risk management and stability.</w:t>
      </w:r>
    </w:p>
    <w:p>
      <w:pPr>
        <w:pStyle w:val="BodyText"/>
      </w:pPr>
      <w:r>
        <w:t xml:space="preserve">A forward-thinking</w:t>
      </w:r>
      <w:r>
        <w:t xml:space="preserve"> </w:t>
      </w:r>
      <w:r>
        <w:rPr>
          <w:bCs/>
          <w:b/>
        </w:rPr>
        <w:t xml:space="preserve">Business Consultant</w:t>
      </w:r>
      <w:r>
        <w:t xml:space="preserve"> </w:t>
      </w:r>
      <w:r>
        <w:t xml:space="preserve">helps clients navigate this tension. They assist in developing business models that are agile enough to capitalize on technological trends but robust enough to withstand economic fluctuations. By conducting thorough market analysis tailored to the Frankfurt demographic, consultants help businesses identify gaps in the market where innovation can be applied without alienating conservative customers. This balanced approach ensures sustainable growth rather than fleeting success.</w:t>
      </w:r>
    </w:p>
    <w:bookmarkEnd w:id="24"/>
    <w:bookmarkStart w:id="25" w:name="conclusion"/>
    <w:p>
      <w:pPr>
        <w:pStyle w:val="Heading2"/>
      </w:pPr>
      <w:r>
        <w:t xml:space="preserve">Conclusion</w:t>
      </w:r>
    </w:p>
    <w:p>
      <w:pPr>
        <w:pStyle w:val="FirstParagraph"/>
      </w:pPr>
      <w:r>
        <w:t xml:space="preserve">In conclusion, operating a business in</w:t>
      </w:r>
      <w:r>
        <w:t xml:space="preserve"> </w:t>
      </w:r>
      <w:r>
        <w:rPr>
          <w:bCs/>
          <w:b/>
        </w:rPr>
        <w:t xml:space="preserve">Germany Frankfurt</w:t>
      </w:r>
      <w:r>
        <w:t xml:space="preserve"> </w:t>
      </w:r>
      <w:r>
        <w:t xml:space="preserve">requires a sophisticated approach that transcends basic economic principles. It demands an intimate understanding of local culture, strict adherence to complex regulations, and the ability to build trust within established networks. A</w:t>
      </w:r>
      <w:r>
        <w:t xml:space="preserve"> </w:t>
      </w:r>
      <w:r>
        <w:rPr>
          <w:bCs/>
          <w:b/>
        </w:rPr>
        <w:t xml:space="preserve">Business Consultant</w:t>
      </w:r>
      <w:r>
        <w:t xml:space="preserve"> </w:t>
      </w:r>
      <w:r>
        <w:t xml:space="preserve">specializing in this region provides exactly this expertise. They are not just advisors but essential partners in the journey toward market success.</w:t>
      </w:r>
    </w:p>
    <w:p>
      <w:pPr>
        <w:pStyle w:val="BodyText"/>
      </w:pPr>
      <w:r>
        <w:t xml:space="preserve">As global trade continues to evolve, the importance of localized expertise cannot be overstated. For any organization looking to thrive in one of Europe’s most vital economic centers, engaging a qualified</w:t>
      </w:r>
      <w:r>
        <w:t xml:space="preserve"> </w:t>
      </w:r>
      <w:r>
        <w:rPr>
          <w:bCs/>
          <w:b/>
        </w:rPr>
        <w:t xml:space="preserve">Business Consultant</w:t>
      </w:r>
      <w:r>
        <w:t xml:space="preserve"> </w:t>
      </w:r>
      <w:r>
        <w:t xml:space="preserve">is not merely an option; it is a strategic imperative. By leveraging their knowledge of the unique dynamics of</w:t>
      </w:r>
      <w:r>
        <w:t xml:space="preserve"> </w:t>
      </w:r>
      <w:r>
        <w:rPr>
          <w:bCs/>
          <w:b/>
        </w:rPr>
        <w:t xml:space="preserve">Germany Frankfurt</w:t>
      </w:r>
      <w:r>
        <w:t xml:space="preserve">, businesses can transform potential challenges into competitive advantages, ensuring long-term prosperity and stability in one of the world’s most prestigious financial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Germany Frankfurt</dc:title>
  <dc:creator/>
  <dc:language>en</dc:language>
  <cp:keywords/>
  <dcterms:created xsi:type="dcterms:W3CDTF">2026-07-29T15:10:47Z</dcterms:created>
  <dcterms:modified xsi:type="dcterms:W3CDTF">2026-07-29T15:10:47Z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