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Synergy:</w:t>
      </w:r>
      <w:r>
        <w:t xml:space="preserve"> </w:t>
      </w:r>
      <w:r>
        <w:t xml:space="preserve">Business</w:t>
      </w:r>
      <w:r>
        <w:t xml:space="preserve"> </w:t>
      </w:r>
      <w:r>
        <w:t xml:space="preserve">Consultant</w:t>
      </w:r>
      <w:r>
        <w:t xml:space="preserve"> </w:t>
      </w:r>
      <w:r>
        <w:t xml:space="preserve">in</w:t>
      </w:r>
      <w:r>
        <w:t xml:space="preserve"> </w:t>
      </w:r>
      <w:r>
        <w:t xml:space="preserve">Japan</w:t>
      </w:r>
      <w:r>
        <w:t xml:space="preserve"> </w:t>
      </w:r>
      <w:r>
        <w:t xml:space="preserve">Kyoto</w:t>
      </w:r>
    </w:p>
    <w:bookmarkStart w:id="26" w:name="X6fe1f16c12c1f40464ef84477e21cb219361892"/>
    <w:p>
      <w:pPr>
        <w:pStyle w:val="Heading1"/>
      </w:pPr>
      <w:r>
        <w:t xml:space="preserve">The Strategic Synergy: The Role of a Business Consultant in Japan Kyoto</w:t>
      </w:r>
    </w:p>
    <w:p>
      <w:pPr>
        <w:pStyle w:val="FirstParagraph"/>
      </w:pPr>
      <w:r>
        <w:t xml:space="preserve">In the rapidly evolving landscape of global commerce, few locations offer a blend of ancient tradition and cutting-edge innovation quite like Kyoto. As the cultural heart of Japan, this city serves as both a museum living history and a burgeoning hub for modern enterprise. For international entities looking to enter or expand within this unique market, the expertise provided by a skilled</w:t>
      </w:r>
      <w:r>
        <w:t xml:space="preserve"> </w:t>
      </w:r>
      <w:r>
        <w:rPr>
          <w:bCs/>
          <w:b/>
        </w:rPr>
        <w:t xml:space="preserve">Business Consultant</w:t>
      </w:r>
      <w:r>
        <w:t xml:space="preserve"> </w:t>
      </w:r>
      <w:r>
        <w:t xml:space="preserve">is not merely an asset; it is an absolute necessity. The intersection of deep-rooted cultural heritage and modern business practices in</w:t>
      </w:r>
      <w:r>
        <w:t xml:space="preserve"> </w:t>
      </w:r>
      <w:r>
        <w:rPr>
          <w:bCs/>
          <w:b/>
        </w:rPr>
        <w:t xml:space="preserve">Japan Kyoto</w:t>
      </w:r>
      <w:r>
        <w:t xml:space="preserve"> </w:t>
      </w:r>
      <w:r>
        <w:t xml:space="preserve">creates a complex ecosystem that requires nuanced understanding, strategic foresight, and localized wisdom.</w:t>
      </w:r>
    </w:p>
    <w:bookmarkStart w:id="20" w:name="Xc562ff69f3c4b9dde8b2831ab45731d7e221ff7"/>
    <w:p>
      <w:pPr>
        <w:pStyle w:val="Heading2"/>
      </w:pPr>
      <w:r>
        <w:t xml:space="preserve">The Unique Cultural Fabric of Japan Kyoto</w:t>
      </w:r>
    </w:p>
    <w:p>
      <w:pPr>
        <w:pStyle w:val="FirstParagraph"/>
      </w:pPr>
      <w:r>
        <w:t xml:space="preserve">To understand the value of consulting in this region, one must first appreciate the distinct identity of</w:t>
      </w:r>
      <w:r>
        <w:t xml:space="preserve"> </w:t>
      </w:r>
      <w:r>
        <w:rPr>
          <w:bCs/>
          <w:b/>
        </w:rPr>
        <w:t xml:space="preserve">Japan Kyoto</w:t>
      </w:r>
      <w:r>
        <w:t xml:space="preserve">. Unlike Tokyo, which is often characterized by its frantic pace and corporate density, Kyoto possesses a slower rhythm deeply intertwined with history. Here, centuries-old tea houses stand alongside modern tech startups; traditional artisan workshops operate parallel to digital innovation hubs. This duality defines the business environment. A</w:t>
      </w:r>
      <w:r>
        <w:t xml:space="preserve"> </w:t>
      </w:r>
      <w:r>
        <w:rPr>
          <w:bCs/>
          <w:b/>
        </w:rPr>
        <w:t xml:space="preserve">Business Consultant</w:t>
      </w:r>
      <w:r>
        <w:t xml:space="preserve"> </w:t>
      </w:r>
      <w:r>
        <w:t xml:space="preserve">operating in this sphere must navigate not just regulatory frameworks, but also the subtle undercurrents of social expectation and historical significance.</w:t>
      </w:r>
    </w:p>
    <w:p>
      <w:pPr>
        <w:pStyle w:val="BodyText"/>
      </w:pPr>
      <w:r>
        <w:t xml:space="preserve">In</w:t>
      </w:r>
      <w:r>
        <w:t xml:space="preserve"> </w:t>
      </w:r>
      <w:r>
        <w:rPr>
          <w:bCs/>
          <w:b/>
        </w:rPr>
        <w:t xml:space="preserve">Japan Kyoto</w:t>
      </w:r>
      <w:r>
        <w:t xml:space="preserve">, business is rarely transactional in isolation; it is relational. The concept of "Wa," or harmony, permeates interactions. Decisions are often consensus-driven rather than top-down dictated, a stark contrast to many Western management styles. A</w:t>
      </w:r>
      <w:r>
        <w:t xml:space="preserve"> </w:t>
      </w:r>
      <w:r>
        <w:rPr>
          <w:bCs/>
          <w:b/>
        </w:rPr>
        <w:t xml:space="preserve">Business Consultant</w:t>
      </w:r>
      <w:r>
        <w:t xml:space="preserve"> </w:t>
      </w:r>
      <w:r>
        <w:t xml:space="preserve">must act as a cultural translator, bridging the gap between foreign strategic objectives and local operational realities. Without this bridge, even the most robust business plans can fail due to misaligned expectations or unintended offense.</w:t>
      </w:r>
    </w:p>
    <w:bookmarkEnd w:id="20"/>
    <w:bookmarkStart w:id="21" w:name="X05232892a27f9e9b5e9db69d70623aa5e6b4628"/>
    <w:p>
      <w:pPr>
        <w:pStyle w:val="Heading2"/>
      </w:pPr>
      <w:r>
        <w:t xml:space="preserve">Navigating Regulatory and Market Complexities</w:t>
      </w:r>
    </w:p>
    <w:p>
      <w:pPr>
        <w:pStyle w:val="FirstParagraph"/>
      </w:pPr>
      <w:r>
        <w:t xml:space="preserve">The Japanese market is renowned for its high standards of quality, customer service, and regulatory compliance. For a</w:t>
      </w:r>
      <w:r>
        <w:t xml:space="preserve"> </w:t>
      </w:r>
      <w:r>
        <w:rPr>
          <w:bCs/>
          <w:b/>
        </w:rPr>
        <w:t xml:space="preserve">Business Consultant</w:t>
      </w:r>
      <w:r>
        <w:t xml:space="preserve">, mastering the legal landscape of</w:t>
      </w:r>
      <w:r>
        <w:t xml:space="preserve"> </w:t>
      </w:r>
      <w:r>
        <w:rPr>
          <w:bCs/>
          <w:b/>
        </w:rPr>
        <w:t xml:space="preserve">Japan Kyoto</w:t>
      </w:r>
      <w:r>
        <w:t xml:space="preserve"> </w:t>
      </w:r>
      <w:r>
        <w:t xml:space="preserve">is a primary responsibility. Local municipalities often have specific zoning laws, heritage preservation regulations, and tourism-related restrictions that do not apply elsewhere in the country. For instance, opening a hospitality or retail venture in central Kyoto requires strict adherence to guidelines designed to protect the city's aesthetic integrity.</w:t>
      </w:r>
    </w:p>
    <w:p>
      <w:pPr>
        <w:pStyle w:val="BodyText"/>
      </w:pPr>
      <w:r>
        <w:t xml:space="preserve">A proficient</w:t>
      </w:r>
      <w:r>
        <w:t xml:space="preserve"> </w:t>
      </w:r>
      <w:r>
        <w:rPr>
          <w:bCs/>
          <w:b/>
        </w:rPr>
        <w:t xml:space="preserve">Business Consultant</w:t>
      </w:r>
      <w:r>
        <w:t xml:space="preserve"> </w:t>
      </w:r>
      <w:r>
        <w:t xml:space="preserve">provides essential guidance on navigating these bureaucratic mazes. They assist with licensing, permit acquisitions, and compliance audits, ensuring that ventures are established on solid legal ground. Furthermore, they help interpret local tax incentives aimed at revitalizing certain districts or supporting specific industries such as craftsmanship tourism or sustainable technology. This localized regulatory expertise saves clients significant time and resources, mitigating risks that generalist consultants might overlook.</w:t>
      </w:r>
    </w:p>
    <w:bookmarkEnd w:id="21"/>
    <w:bookmarkStart w:id="22" w:name="X580e44c25ab578181914d4cd53be9f77811790c"/>
    <w:p>
      <w:pPr>
        <w:pStyle w:val="Heading2"/>
      </w:pPr>
      <w:r>
        <w:t xml:space="preserve">Bridging Traditional Craftsmanship with Modern Innovation</w:t>
      </w:r>
    </w:p>
    <w:p>
      <w:pPr>
        <w:pStyle w:val="FirstParagraph"/>
      </w:pPr>
      <w:r>
        <w:t xml:space="preserve">Kyoto is globally celebrated for its traditional crafts—Kyocera ceramics, Nishijin textile weaving, and Kyo-yuzen dyeing are just a few examples. These industries represent the soul of</w:t>
      </w:r>
      <w:r>
        <w:t xml:space="preserve"> </w:t>
      </w:r>
      <w:r>
        <w:rPr>
          <w:bCs/>
          <w:b/>
        </w:rPr>
        <w:t xml:space="preserve">Japan Kyoto</w:t>
      </w:r>
      <w:r>
        <w:t xml:space="preserve">, yet they face modern challenges regarding succession and market relevance. A specialized</w:t>
      </w:r>
      <w:r>
        <w:t xml:space="preserve"> </w:t>
      </w:r>
      <w:r>
        <w:rPr>
          <w:bCs/>
          <w:b/>
        </w:rPr>
        <w:t xml:space="preserve">Business Consultant</w:t>
      </w:r>
      <w:r>
        <w:t xml:space="preserve"> </w:t>
      </w:r>
      <w:r>
        <w:t xml:space="preserve">plays a pivotal role in revitalizing these sectors by introducing modern business strategies without eroding their cultural essence.</w:t>
      </w:r>
    </w:p>
    <w:p>
      <w:pPr>
        <w:pStyle w:val="BodyText"/>
      </w:pPr>
      <w:r>
        <w:t xml:space="preserve">This involves digital transformation, brand storytelling for global audiences, and supply chain optimization. For example, a consultant might help a centuries-old textile manufacturer establish an e-commerce platform while maintaining the exclusivity and narrative of handcrafted quality. By blending traditional values with contemporary marketing techniques, the</w:t>
      </w:r>
      <w:r>
        <w:t xml:space="preserve"> </w:t>
      </w:r>
      <w:r>
        <w:rPr>
          <w:bCs/>
          <w:b/>
        </w:rPr>
        <w:t xml:space="preserve">Business Consultant</w:t>
      </w:r>
      <w:r>
        <w:t xml:space="preserve"> </w:t>
      </w:r>
      <w:r>
        <w:t xml:space="preserve">ensures that these heritage businesses remain viable and profitable in the 21st century. This synergy between past and present is unique to</w:t>
      </w:r>
      <w:r>
        <w:t xml:space="preserve"> </w:t>
      </w:r>
      <w:r>
        <w:rPr>
          <w:bCs/>
          <w:b/>
        </w:rPr>
        <w:t xml:space="preserve">Japan Kyoto</w:t>
      </w:r>
      <w:r>
        <w:t xml:space="preserve"> </w:t>
      </w:r>
      <w:r>
        <w:t xml:space="preserve">and requires a consultant who respects tradition while driving innovation.</w:t>
      </w:r>
    </w:p>
    <w:bookmarkEnd w:id="22"/>
    <w:bookmarkStart w:id="23" w:name="X694d3341a2bf0bfa4f68222a4fd6c9d5579cfb7"/>
    <w:p>
      <w:pPr>
        <w:pStyle w:val="Heading2"/>
      </w:pPr>
      <w:r>
        <w:t xml:space="preserve">Talent Acquisition and Human Resources Culture</w:t>
      </w:r>
    </w:p>
    <w:p>
      <w:pPr>
        <w:pStyle w:val="FirstParagraph"/>
      </w:pPr>
      <w:r>
        <w:t xml:space="preserve">Hiring the right talent in</w:t>
      </w:r>
      <w:r>
        <w:t xml:space="preserve"> </w:t>
      </w:r>
      <w:r>
        <w:rPr>
          <w:bCs/>
          <w:b/>
        </w:rPr>
        <w:t xml:space="preserve">Japan Kyoto</w:t>
      </w:r>
      <w:r>
        <w:t xml:space="preserve"> </w:t>
      </w:r>
      <w:r>
        <w:t xml:space="preserve">presents its own set of challenges. The labor market here values loyalty, long-term commitment, and specific skill sets often honed through apprenticeship models that differ from Western educational pathways. A</w:t>
      </w:r>
      <w:r>
        <w:t xml:space="preserve"> </w:t>
      </w:r>
      <w:r>
        <w:rPr>
          <w:bCs/>
          <w:b/>
        </w:rPr>
        <w:t xml:space="preserve">Business Consultant</w:t>
      </w:r>
      <w:r>
        <w:t xml:space="preserve"> </w:t>
      </w:r>
      <w:r>
        <w:t xml:space="preserve">aids in designing HR policies that attract both local talent and international experts. They facilitate the integration of diverse workforces, helping to mitigate cultural friction within teams.</w:t>
      </w:r>
    </w:p>
    <w:p>
      <w:pPr>
        <w:pStyle w:val="BodyText"/>
      </w:pPr>
      <w:r>
        <w:t xml:space="preserve">Moreover, consultants assist in developing training programs that respect local communication styles—such as the importance of non-verbal cues and indirect communication—while encouraging open feedback mechanisms necessary for agile business operations. In</w:t>
      </w:r>
      <w:r>
        <w:t xml:space="preserve"> </w:t>
      </w:r>
      <w:r>
        <w:rPr>
          <w:bCs/>
          <w:b/>
        </w:rPr>
        <w:t xml:space="preserve">Japan Kyoto</w:t>
      </w:r>
      <w:r>
        <w:t xml:space="preserve">, where community ties are strong, understanding the local talent pool’s motivations goes beyond salary; it involves job stability, corporate social responsibility, and alignment with communal values. A</w:t>
      </w:r>
      <w:r>
        <w:t xml:space="preserve"> </w:t>
      </w:r>
      <w:r>
        <w:rPr>
          <w:bCs/>
          <w:b/>
        </w:rPr>
        <w:t xml:space="preserve">Business Consultant</w:t>
      </w:r>
      <w:r>
        <w:t xml:space="preserve"> </w:t>
      </w:r>
      <w:r>
        <w:t xml:space="preserve">tailors recruitment strategies to resonate with these deeper motivators.</w:t>
      </w:r>
    </w:p>
    <w:bookmarkEnd w:id="23"/>
    <w:bookmarkStart w:id="24" w:name="Xf94fdb1a67a17e64e26780846102df265d239f4"/>
    <w:p>
      <w:pPr>
        <w:pStyle w:val="Heading2"/>
      </w:pPr>
      <w:r>
        <w:t xml:space="preserve">Sustainable Growth and Community Integration</w:t>
      </w:r>
    </w:p>
    <w:p>
      <w:pPr>
        <w:pStyle w:val="FirstParagraph"/>
      </w:pPr>
      <w:r>
        <w:t xml:space="preserve">Sustainability is not just a trend in</w:t>
      </w:r>
      <w:r>
        <w:t xml:space="preserve"> </w:t>
      </w:r>
      <w:r>
        <w:rPr>
          <w:bCs/>
          <w:b/>
        </w:rPr>
        <w:t xml:space="preserve">Japan Kyoto</w:t>
      </w:r>
      <w:r>
        <w:t xml:space="preserve">; it is a historical imperative. The city has long practiced resourcefulness and environmental stewardship due to its geographical constraints and cultural philosophies. Modern businesses must align with these values to gain social license to operate. A</w:t>
      </w:r>
      <w:r>
        <w:t xml:space="preserve"> </w:t>
      </w:r>
      <w:r>
        <w:rPr>
          <w:bCs/>
          <w:b/>
        </w:rPr>
        <w:t xml:space="preserve">Business Consultant</w:t>
      </w:r>
      <w:r>
        <w:t xml:space="preserve"> </w:t>
      </w:r>
      <w:r>
        <w:t xml:space="preserve">helps companies develop sustainable practices that appeal to both local residents and eco-conscious international consumers.</w:t>
      </w:r>
    </w:p>
    <w:p>
      <w:pPr>
        <w:pStyle w:val="BodyText"/>
      </w:pPr>
      <w:r>
        <w:t xml:space="preserve">This includes reducing waste, supporting local agriculture, and engaging in community development projects. By embedding sustainability into the core business model, companies can build deeper trust with the</w:t>
      </w:r>
      <w:r>
        <w:t xml:space="preserve"> </w:t>
      </w:r>
      <w:r>
        <w:rPr>
          <w:bCs/>
          <w:b/>
        </w:rPr>
        <w:t xml:space="preserve">Japan Kyoto</w:t>
      </w:r>
      <w:r>
        <w:t xml:space="preserve"> </w:t>
      </w:r>
      <w:r>
        <w:t xml:space="preserve">community. The</w:t>
      </w:r>
      <w:r>
        <w:t xml:space="preserve"> </w:t>
      </w:r>
      <w:r>
        <w:rPr>
          <w:bCs/>
          <w:b/>
        </w:rPr>
        <w:t xml:space="preserve">Business Consultant</w:t>
      </w:r>
      <w:r>
        <w:t xml:space="preserve"> </w:t>
      </w:r>
      <w:r>
        <w:t xml:space="preserve">acts as a strategist for corporate social responsibility (CSR), ensuring that engagements are authentic and mutually beneficial rather than perceived as superficial greenwashing.</w:t>
      </w:r>
    </w:p>
    <w:bookmarkEnd w:id="24"/>
    <w:bookmarkStart w:id="25" w:name="conclusion"/>
    <w:p>
      <w:pPr>
        <w:pStyle w:val="Heading2"/>
      </w:pPr>
      <w:r>
        <w:t xml:space="preserve">Conclusion</w:t>
      </w:r>
    </w:p>
    <w:p>
      <w:pPr>
        <w:pStyle w:val="FirstParagraph"/>
      </w:pPr>
      <w:r>
        <w:t xml:space="preserve">In conclusion, the role of a</w:t>
      </w:r>
      <w:r>
        <w:t xml:space="preserve"> </w:t>
      </w:r>
      <w:r>
        <w:rPr>
          <w:bCs/>
          <w:b/>
        </w:rPr>
        <w:t xml:space="preserve">Business Consultant</w:t>
      </w:r>
      <w:r>
        <w:t xml:space="preserve"> </w:t>
      </w:r>
      <w:r>
        <w:t xml:space="preserve">in</w:t>
      </w:r>
      <w:r>
        <w:t xml:space="preserve"> </w:t>
      </w:r>
      <w:r>
        <w:rPr>
          <w:bCs/>
          <w:b/>
        </w:rPr>
        <w:t xml:space="preserve">Japan Kyoto</w:t>
      </w:r>
    </w:p>
    <w:p>
      <w:pPr>
        <w:pStyle w:val="BodyText"/>
      </w:pPr>
      <w:r>
        <w:t xml:space="preserve">From navigating complex heritage regulations to revitalizing traditional crafts through digital innovation, the</w:t>
      </w:r>
      <w:r>
        <w:t xml:space="preserve"> </w:t>
      </w:r>
      <w:r>
        <w:rPr>
          <w:bCs/>
          <w:b/>
        </w:rPr>
        <w:t xml:space="preserve">Business Consultant</w:t>
      </w:r>
      <w:r>
        <w:t xml:space="preserve"> </w:t>
      </w:r>
      <w:r>
        <w:t xml:space="preserve">serves as the crucial link for success in this vibrant city. For enterprises willing to invest in understanding and respecting the distinct character of</w:t>
      </w:r>
      <w:r>
        <w:t xml:space="preserve"> </w:t>
      </w:r>
      <w:r>
        <w:rPr>
          <w:bCs/>
          <w:b/>
        </w:rPr>
        <w:t xml:space="preserve">Japan Kyoto</w:t>
      </w:r>
      <w:r>
        <w:t xml:space="preserve">, the partnership with a qualified consultant offers a pathway to sustainable growth, deep community integration, and enduring commercial success.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Synergy: Business Consultant in Japan Kyoto</dc:title>
  <dc:creator/>
  <dc:language>en</dc:language>
  <cp:keywords/>
  <dcterms:created xsi:type="dcterms:W3CDTF">2026-07-29T21:10:18Z</dcterms:created>
  <dcterms:modified xsi:type="dcterms:W3CDTF">2026-07-29T21:10:18Z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