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Japan's</w:t>
      </w:r>
      <w:r>
        <w:t xml:space="preserve"> </w:t>
      </w:r>
      <w:r>
        <w:t xml:space="preserve">Osaka</w:t>
      </w:r>
    </w:p>
    <w:bookmarkStart w:id="25" w:name="X4fb527399f776b350cece08c805b87e9ec999e4"/>
    <w:p>
      <w:pPr>
        <w:pStyle w:val="Heading1"/>
      </w:pPr>
      <w:r>
        <w:t xml:space="preserve">The Strategic Imperative: Navigating Complexity as a Business Consultant in Japan Osaka</w:t>
      </w:r>
    </w:p>
    <w:p>
      <w:pPr>
        <w:pStyle w:val="FirstParagraph"/>
      </w:pPr>
      <w:r>
        <w:t xml:space="preserve">In the contemporary global economic landscape, the role of professional guidance has never been more critical. Among the myriad industries seeking strategic advantage, few regions present as unique and demanding a context as vibrant and complex as</w:t>
      </w:r>
      <w:r>
        <w:t xml:space="preserve"> </w:t>
      </w:r>
      <w:r>
        <w:rPr>
          <w:bCs/>
          <w:b/>
        </w:rPr>
        <w:t xml:space="preserve">Japan Osaka</w:t>
      </w:r>
      <w:r>
        <w:t xml:space="preserve">. For enterprises operating within this dynamic metropolis, engaging a specialized</w:t>
      </w:r>
      <w:r>
        <w:t xml:space="preserve"> </w:t>
      </w:r>
      <w:r>
        <w:rPr>
          <w:bCs/>
          <w:b/>
        </w:rPr>
        <w:t xml:space="preserve">Business Consultant</w:t>
      </w:r>
      <w:r>
        <w:t xml:space="preserve"> </w:t>
      </w:r>
      <w:r>
        <w:t xml:space="preserve">is no longer merely an option for expansion; it is a fundamental necessity for survival and growth. This essay explores the multifaceted value proposition of consultancy services in Osaka, examining how local expertise intersects with global best practices to drive sustainable success.</w:t>
      </w:r>
    </w:p>
    <w:bookmarkStart w:id="20" w:name="the-unique-economic-pulse-of-japan-osaka"/>
    <w:p>
      <w:pPr>
        <w:pStyle w:val="Heading2"/>
      </w:pPr>
      <w:r>
        <w:t xml:space="preserve">The Unique Economic Pulse of Japan Osaka</w:t>
      </w:r>
    </w:p>
    <w:p>
      <w:pPr>
        <w:pStyle w:val="FirstParagraph"/>
      </w:pPr>
      <w:r>
        <w:t xml:space="preserve">To understand the demand for a</w:t>
      </w:r>
      <w:r>
        <w:t xml:space="preserve"> </w:t>
      </w:r>
      <w:r>
        <w:rPr>
          <w:bCs/>
          <w:b/>
        </w:rPr>
        <w:t xml:space="preserve">Business Consultant</w:t>
      </w:r>
      <w:r>
        <w:t xml:space="preserve">, one must first appreciate the distinct character of its operational environment:</w:t>
      </w:r>
      <w:r>
        <w:t xml:space="preserve"> </w:t>
      </w:r>
      <w:r>
        <w:rPr>
          <w:bCs/>
          <w:b/>
        </w:rPr>
        <w:t xml:space="preserve">Japan Osaka</w:t>
      </w:r>
      <w:r>
        <w:t xml:space="preserve">. Historically known as "Japan's Kitchen" due to its role in commerce and trade, Osaka possesses a cultural and economic identity that differs significantly from Tokyo. It is often characterized by a more pragmatic, direct, and entrepreneurial spirit compared to the hierarchical formality of the capital. However, this distinction does not imply simplicity; rather, it suggests a market that is highly competitive yet deeply rooted in traditional relationship-building values.</w:t>
      </w:r>
    </w:p>
    <w:p>
      <w:pPr>
        <w:pStyle w:val="BodyText"/>
      </w:pPr>
      <w:r>
        <w:t xml:space="preserve">The city of Osaka is currently undergoing a significant transformation. With initiatives such as the "Osaka-Kansai Expo" and ongoing urban revitalization projects, the region is attracting substantial foreign direct investment and domestic migration. This influx brings a surge in demand for real estate, logistics, hospitality, and technology services. For new entrants and established players alike, navigating this rapidly shifting terrain requires more than just capital; it requires nuanced market intelligence. A</w:t>
      </w:r>
      <w:r>
        <w:t xml:space="preserve"> </w:t>
      </w:r>
      <w:r>
        <w:rPr>
          <w:bCs/>
          <w:b/>
        </w:rPr>
        <w:t xml:space="preserve">Business Consultant</w:t>
      </w:r>
      <w:r>
        <w:t xml:space="preserve"> </w:t>
      </w:r>
      <w:r>
        <w:t xml:space="preserve">with specific experience in</w:t>
      </w:r>
      <w:r>
        <w:t xml:space="preserve"> </w:t>
      </w:r>
      <w:r>
        <w:rPr>
          <w:bCs/>
          <w:b/>
        </w:rPr>
        <w:t xml:space="preserve">Japan Osaka</w:t>
      </w:r>
      <w:r>
        <w:t xml:space="preserve"> </w:t>
      </w:r>
      <w:r>
        <w:t xml:space="preserve">provides exactly this intelligence, bridging the gap between macroeconomic trends and micro-level operational realities.</w:t>
      </w:r>
    </w:p>
    <w:bookmarkEnd w:id="20"/>
    <w:bookmarkStart w:id="21" w:name="Xcf43bac15c5beaafb6f03e53e99b743ac351a2d"/>
    <w:p>
      <w:pPr>
        <w:pStyle w:val="Heading2"/>
      </w:pPr>
      <w:r>
        <w:t xml:space="preserve">Bridging Cultural Nuances and Operational Efficiency</w:t>
      </w:r>
    </w:p>
    <w:p>
      <w:pPr>
        <w:pStyle w:val="FirstParagraph"/>
      </w:pPr>
      <w:r>
        <w:t xml:space="preserve">The primary function of any</w:t>
      </w:r>
      <w:r>
        <w:t xml:space="preserve"> </w:t>
      </w:r>
      <w:r>
        <w:rPr>
          <w:bCs/>
          <w:b/>
        </w:rPr>
        <w:t xml:space="preserve">Business Consultant</w:t>
      </w:r>
      <w:r>
        <w:t xml:space="preserve">, particularly in a cross-cultural context like</w:t>
      </w:r>
      <w:r>
        <w:t xml:space="preserve"> </w:t>
      </w:r>
      <w:r>
        <w:rPr>
          <w:bCs/>
          <w:b/>
        </w:rPr>
        <w:t xml:space="preserve">Japan Osaka</w:t>
      </w:r>
      <w:r>
        <w:t xml:space="preserve">, is to act as a cultural translator. In Japanese business culture, the concept of "wa" (harmony) and the importance of long-term relationships often dictate decision-making processes more than short-term profit maximization. For foreign companies entering Osaka, misunderstanding these subtleties can lead to catastrophic failures in negotiation, marketing, and human resources management.</w:t>
      </w:r>
    </w:p>
    <w:p>
      <w:pPr>
        <w:pStyle w:val="BodyText"/>
      </w:pPr>
      <w:r>
        <w:t xml:space="preserve">A competent consultant does not merely translate language; they translate intent and expectation. They help international firms understand the unwritten rules of doing business in</w:t>
      </w:r>
      <w:r>
        <w:t xml:space="preserve"> </w:t>
      </w:r>
      <w:r>
        <w:rPr>
          <w:bCs/>
          <w:b/>
        </w:rPr>
        <w:t xml:space="preserve">Japan Osaka</w:t>
      </w:r>
      <w:r>
        <w:t xml:space="preserve">. For instance, while Osaka is known for its relatively faster pace compared to other parts of Japan, consensus-building (nemawashi) remains crucial. A consultant guides clients through this process, ensuring that proposals are pre-aligned with key stakeholders before formal meetings occur. Furthermore, they assist in adapting marketing strategies to resonate with the Kansai dialect and local sensibilities, fostering a sense of authenticity and trust among local consumers.</w:t>
      </w:r>
    </w:p>
    <w:bookmarkEnd w:id="21"/>
    <w:bookmarkStart w:id="22" w:name="X173b7b0c6b2b30913da5d254f8896fbfde4c4fc"/>
    <w:p>
      <w:pPr>
        <w:pStyle w:val="Heading2"/>
      </w:pPr>
      <w:r>
        <w:t xml:space="preserve">Driving Digital Transformation (DX) in Traditional Sectors</w:t>
      </w:r>
    </w:p>
    <w:p>
      <w:pPr>
        <w:pStyle w:val="FirstParagraph"/>
      </w:pPr>
      <w:r>
        <w:t xml:space="preserve">The Japanese government has placed a strong emphasis on Digital Transformation (DX) as a key pillar of national economic policy. In</w:t>
      </w:r>
      <w:r>
        <w:t xml:space="preserve"> </w:t>
      </w:r>
      <w:r>
        <w:rPr>
          <w:bCs/>
          <w:b/>
        </w:rPr>
        <w:t xml:space="preserve">Japan Osaka</w:t>
      </w:r>
      <w:r>
        <w:t xml:space="preserve">, this push is particularly evident in the retail, manufacturing, and service sectors. Many traditional businesses in the region have historically relied on paper-based processes and analog relationships. While effective for decades, these methods are increasingly inefficient in a post-pandemic world where agility is paramount.</w:t>
      </w:r>
    </w:p>
    <w:p>
      <w:pPr>
        <w:pStyle w:val="BodyText"/>
      </w:pPr>
      <w:r>
        <w:t xml:space="preserve">This is where the expertise of a</w:t>
      </w:r>
      <w:r>
        <w:t xml:space="preserve"> </w:t>
      </w:r>
      <w:r>
        <w:rPr>
          <w:bCs/>
          <w:b/>
        </w:rPr>
        <w:t xml:space="preserve">Business Consultant</w:t>
      </w:r>
      <w:r>
        <w:t xml:space="preserve"> </w:t>
      </w:r>
      <w:r>
        <w:t xml:space="preserve">becomes indispensable. Consultants help Osaka-based companies identify bottlenecks in their workflow and introduce scalable digital solutions. However, this is not simply about installing new software; it involves change management. A consultant ensures that the transition to digital tools aligns with the workforce's capabilities and cultural comfort levels. By integrating technology while respecting traditional work ethics, consultants enable businesses in</w:t>
      </w:r>
      <w:r>
        <w:t xml:space="preserve"> </w:t>
      </w:r>
      <w:r>
        <w:rPr>
          <w:bCs/>
          <w:b/>
        </w:rPr>
        <w:t xml:space="preserve">Japan Osaka</w:t>
      </w:r>
      <w:r>
        <w:t xml:space="preserve"> </w:t>
      </w:r>
      <w:r>
        <w:t xml:space="preserve">to enhance productivity without alienating their loyal customer base or demoralizing their staff.</w:t>
      </w:r>
    </w:p>
    <w:bookmarkEnd w:id="22"/>
    <w:bookmarkStart w:id="23" w:name="X08fe84f147dc36a70a3b3c39a9774b3b2d717ab"/>
    <w:p>
      <w:pPr>
        <w:pStyle w:val="Heading2"/>
      </w:pPr>
      <w:r>
        <w:t xml:space="preserve">Navigating Regulatory Frameworks and Sustainability</w:t>
      </w:r>
    </w:p>
    <w:p>
      <w:pPr>
        <w:pStyle w:val="FirstParagraph"/>
      </w:pPr>
      <w:r>
        <w:t xml:space="preserve">The regulatory environment in Japan is rigorous, with strict standards regarding labor laws, data privacy (APPI), and corporate governance. For a</w:t>
      </w:r>
      <w:r>
        <w:t xml:space="preserve"> </w:t>
      </w:r>
      <w:r>
        <w:rPr>
          <w:bCs/>
          <w:b/>
        </w:rPr>
        <w:t xml:space="preserve">Business Consultant</w:t>
      </w:r>
      <w:r>
        <w:t xml:space="preserve">, staying abreast of these regulations is part of the daily routine. In</w:t>
      </w:r>
      <w:r>
        <w:t xml:space="preserve"> </w:t>
      </w:r>
      <w:r>
        <w:rPr>
          <w:bCs/>
          <w:b/>
        </w:rPr>
        <w:t xml:space="preserve">Japan Osaka</w:t>
      </w:r>
      <w:r>
        <w:t xml:space="preserve">, local municipalities often have additional bylaws and incentives that can impact business operations. A consultant provides crucial guidance on compliance, helping businesses avoid legal pitfalls while maximizing available government subsidies for innovation and sustainability.</w:t>
      </w:r>
    </w:p>
    <w:p>
      <w:pPr>
        <w:pStyle w:val="BodyText"/>
      </w:pPr>
      <w:r>
        <w:t xml:space="preserve">Sustainability (ESG - Environmental, Social, and Governance) is another critical area where consultancy adds value. Global investors are increasingly scrutinizing the ESG performance of companies operating in</w:t>
      </w:r>
      <w:r>
        <w:t xml:space="preserve"> </w:t>
      </w:r>
      <w:r>
        <w:rPr>
          <w:bCs/>
          <w:b/>
        </w:rPr>
        <w:t xml:space="preserve">Japan Osaka</w:t>
      </w:r>
      <w:r>
        <w:t xml:space="preserve">. Consultants help firms develop robust ESG strategies that align with global reporting standards while addressing local community needs. Whether it involves reducing carbon footprints in logistics or improving labor diversity, a consultant ensures that sustainability is not just a buzzword but a core component of the business strategy.</w:t>
      </w:r>
    </w:p>
    <w:bookmarkEnd w:id="23"/>
    <w:bookmarkStart w:id="24" w:name="X35c21f9819805cf1f61845e9b06377f958e5b4a"/>
    <w:p>
      <w:pPr>
        <w:pStyle w:val="Heading2"/>
      </w:pPr>
      <w:r>
        <w:t xml:space="preserve">Conclusion: The Essential Partner for Growth</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Japan Osaka</w:t>
      </w:r>
      <w:r>
        <w:t xml:space="preserve"> </w:t>
      </w:r>
      <w:r>
        <w:t xml:space="preserve">extends far beyond advisory services. They are strategic partners who decode cultural complexities, drive technological modernization, ensure regulatory compliance, and champion sustainable growth. The unique blend of traditional values and rapid modernization in Osaka creates a challenging yet rewarding environment for business.</w:t>
      </w:r>
    </w:p>
    <w:p>
      <w:pPr>
        <w:pStyle w:val="BodyText"/>
      </w:pPr>
      <w:r>
        <w:t xml:space="preserve">For any organization looking to thrive in this market, the insights provided by a local expert are invaluable. They provide the roadmap through the labyrinth of cultural nuances and regulatory frameworks, allowing businesses to focus on their core competencies. As</w:t>
      </w:r>
      <w:r>
        <w:t xml:space="preserve"> </w:t>
      </w:r>
      <w:r>
        <w:rPr>
          <w:bCs/>
          <w:b/>
        </w:rPr>
        <w:t xml:space="preserve">Japan Osaka</w:t>
      </w:r>
      <w:r>
        <w:t xml:space="preserve"> </w:t>
      </w:r>
      <w:r>
        <w:t xml:space="preserve">continues to solidify its position as a global hub for innovation and trade, the demand for high-quality consultancy will only rise. Ultimately, engaging a skilled</w:t>
      </w:r>
      <w:r>
        <w:t xml:space="preserve"> </w:t>
      </w:r>
      <w:r>
        <w:rPr>
          <w:bCs/>
          <w:b/>
        </w:rPr>
        <w:t xml:space="preserve">Business Consultant</w:t>
      </w:r>
      <w:r>
        <w:t xml:space="preserve"> </w:t>
      </w:r>
      <w:r>
        <w:t xml:space="preserve">is an investment in resilience and foresight, ensuring that businesses do not just survive in</w:t>
      </w:r>
      <w:r>
        <w:t xml:space="preserve"> </w:t>
      </w:r>
      <w:r>
        <w:rPr>
          <w:bCs/>
          <w:b/>
        </w:rPr>
        <w:t xml:space="preserve">Japan Osaka</w:t>
      </w:r>
      <w:r>
        <w:t xml:space="preserve">, but flourish within its dynamic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Japan's Osaka</dc:title>
  <dc:creator/>
  <cp:keywords/>
  <dcterms:created xsi:type="dcterms:W3CDTF">2026-07-29T22:32:30Z</dcterms:created>
  <dcterms:modified xsi:type="dcterms:W3CDTF">2026-07-29T22:32:30Z</dcterms:modified>
</cp:coreProperties>
</file>

<file path=docProps/custom.xml><?xml version="1.0" encoding="utf-8"?>
<Properties xmlns="http://schemas.openxmlformats.org/officeDocument/2006/custom-properties" xmlns:vt="http://schemas.openxmlformats.org/officeDocument/2006/docPropsVTypes"/>
</file>