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Netherlands</w:t>
      </w:r>
      <w:r>
        <w:t xml:space="preserve"> </w:t>
      </w:r>
      <w:r>
        <w:t xml:space="preserve">Amsterdam</w:t>
      </w:r>
    </w:p>
    <w:bookmarkStart w:id="26" w:name="X20d6f227dd0a83db746116b132752dbcda23bbb"/>
    <w:p>
      <w:pPr>
        <w:pStyle w:val="Heading1"/>
      </w:pPr>
      <w:r>
        <w:t xml:space="preserve">The Strategic Imperative of a Business Consultant in Netherlands Amsterdam</w:t>
      </w:r>
    </w:p>
    <w:p>
      <w:pPr>
        <w:pStyle w:val="FirstParagraph"/>
      </w:pPr>
      <w:r>
        <w:t xml:space="preserve">In the contemporary global economy, the role of strategic guidance has never been more critical. For enterprises operating within the dynamic and highly competitive landscape of</w:t>
      </w:r>
      <w:r>
        <w:t xml:space="preserve"> </w:t>
      </w:r>
      <w:r>
        <w:rPr>
          <w:bCs/>
          <w:b/>
        </w:rPr>
        <w:t xml:space="preserve">Netherlands Amsterdam</w:t>
      </w:r>
      <w:r>
        <w:t xml:space="preserve">, engaging with a seasoned</w:t>
      </w:r>
      <w:r>
        <w:t xml:space="preserve"> </w:t>
      </w:r>
      <w:r>
        <w:rPr>
          <w:bCs/>
          <w:b/>
        </w:rPr>
        <w:t xml:space="preserve">Business Consultant</w:t>
      </w:r>
      <w:r>
        <w:t xml:space="preserve"> </w:t>
      </w:r>
      <w:r>
        <w:t xml:space="preserve">is no longer merely an option for growth; it is a fundamental requirement for sustainability and success. This essay explores the multifaceted value proposition that a specialist advisor brings to organizations in this specific geographic and economic context, analyzing how local expertise intersects with global best practices to drive innovation and efficiency.</w:t>
      </w:r>
    </w:p>
    <w:bookmarkStart w:id="20" w:name="X5c2d172d051f8fc5f7921d6930fc34e5adb6ec8"/>
    <w:p>
      <w:pPr>
        <w:pStyle w:val="Heading2"/>
      </w:pPr>
      <w:r>
        <w:t xml:space="preserve">The Unique Economic Ecosystem of Netherlands Amsterdam</w:t>
      </w:r>
    </w:p>
    <w:p>
      <w:pPr>
        <w:pStyle w:val="FirstParagraph"/>
      </w:pPr>
      <w:r>
        <w:t xml:space="preserve">To understand the necessity of professional consultation, one must first appreciate the distinct characteristics of the</w:t>
      </w:r>
      <w:r>
        <w:t xml:space="preserve"> </w:t>
      </w:r>
      <w:r>
        <w:rPr>
          <w:bCs/>
          <w:b/>
        </w:rPr>
        <w:t xml:space="preserve">Netherlands Amsterdam</w:t>
      </w:r>
      <w:r>
        <w:t xml:space="preserve"> </w:t>
      </w:r>
      <w:r>
        <w:t xml:space="preserve">market. As a historic trading hub that has evolved into a modern digital and financial capital, this region presents a unique paradox for businesses. On one hand, there is unparalleled access to international markets, world-class infrastructure, and highly educated talent pools. On the other hand, the regulatory environment is complex, shaped heavily by both national Dutch laws and European Union mandates. The cost of doing business in</w:t>
      </w:r>
      <w:r>
        <w:t xml:space="preserve"> </w:t>
      </w:r>
      <w:r>
        <w:rPr>
          <w:bCs/>
          <w:b/>
        </w:rPr>
        <w:t xml:space="preserve">Netherlands Amsterdam</w:t>
      </w:r>
      <w:r>
        <w:t xml:space="preserve"> </w:t>
      </w:r>
      <w:r>
        <w:t xml:space="preserve">is among the highest in Europe due to real estate costs and labor regulations. Consequently, businesses cannot afford inefficiency or strategic missteps.</w:t>
      </w:r>
    </w:p>
    <w:p>
      <w:pPr>
        <w:pStyle w:val="BodyText"/>
      </w:pPr>
      <w:r>
        <w:t xml:space="preserve">The</w:t>
      </w:r>
      <w:r>
        <w:t xml:space="preserve"> </w:t>
      </w:r>
      <w:r>
        <w:rPr>
          <w:bCs/>
          <w:b/>
        </w:rPr>
        <w:t xml:space="preserve">Netherlands Amsterdam</w:t>
      </w:r>
      <w:r>
        <w:t xml:space="preserve"> </w:t>
      </w:r>
      <w:r>
        <w:t xml:space="preserve">market is also characterized by its consensus-driven culture. Decision-making often requires broad stakeholder alignment, which can slow down rapid implementation of new strategies without proper facilitation. A local</w:t>
      </w:r>
      <w:r>
        <w:t xml:space="preserve"> </w:t>
      </w:r>
      <w:r>
        <w:rPr>
          <w:bCs/>
          <w:b/>
        </w:rPr>
        <w:t xml:space="preserve">Business Consultant</w:t>
      </w:r>
      <w:r>
        <w:t xml:space="preserve"> </w:t>
      </w:r>
      <w:r>
        <w:t xml:space="preserve">possesses the cultural intelligence to navigate these nuances, ensuring that strategic changes are not only theoretically sound but also culturally acceptable and operationally feasible.</w:t>
      </w:r>
    </w:p>
    <w:bookmarkEnd w:id="20"/>
    <w:bookmarkStart w:id="21" w:name="X7e4be03ebabb8014c517f57ba0e46685716554c"/>
    <w:p>
      <w:pPr>
        <w:pStyle w:val="Heading2"/>
      </w:pPr>
      <w:r>
        <w:t xml:space="preserve">The Role of the Business Consultant in Navigating Complexity</w:t>
      </w:r>
    </w:p>
    <w:p>
      <w:pPr>
        <w:pStyle w:val="FirstParagraph"/>
      </w:pPr>
      <w:r>
        <w:t xml:space="preserve">A</w:t>
      </w:r>
      <w:r>
        <w:t xml:space="preserve"> </w:t>
      </w:r>
      <w:r>
        <w:rPr>
          <w:bCs/>
          <w:b/>
        </w:rPr>
        <w:t xml:space="preserve">Business Consultant</w:t>
      </w:r>
      <w:r>
        <w:t xml:space="preserve">, particularly one with expertise in</w:t>
      </w:r>
      <w:r>
        <w:t xml:space="preserve"> </w:t>
      </w:r>
      <w:r>
        <w:rPr>
          <w:bCs/>
          <w:b/>
        </w:rPr>
        <w:t xml:space="preserve">Netherlands Amsterdam</w:t>
      </w:r>
      <w:r>
        <w:t xml:space="preserve">, acts as a catalyst for transformation. Their primary role is to provide an objective, external perspective that internal teams often lack. In many cases, internal employees are too embedded in daily operations or organizational politics to see systemic inefficiencies clearly. The consultant brings fresh eyes to the table, identifying bottlenecks in supply chains, redundancies in administrative processes, or gaps in market positioning.</w:t>
      </w:r>
    </w:p>
    <w:p>
      <w:pPr>
        <w:pStyle w:val="BodyText"/>
      </w:pPr>
      <w:r>
        <w:t xml:space="preserve">Furthermore, a</w:t>
      </w:r>
      <w:r>
        <w:t xml:space="preserve"> </w:t>
      </w:r>
      <w:r>
        <w:rPr>
          <w:bCs/>
          <w:b/>
        </w:rPr>
        <w:t xml:space="preserve">Business Consultant</w:t>
      </w:r>
      <w:r>
        <w:t xml:space="preserve"> </w:t>
      </w:r>
      <w:r>
        <w:t xml:space="preserve">specialized for this region offers deep insights into the local tax frameworks and subsidy opportunities. The Netherlands is known for its favorable tax regimes for research and development (such as the Innovation Box regime) and various government grants aimed at sustainability initiatives. A knowledgeable consultant ensures that businesses do not leave money on the table by failing to leverage these financial incentives, thereby directly improving the bottom line.</w:t>
      </w:r>
    </w:p>
    <w:bookmarkEnd w:id="21"/>
    <w:bookmarkStart w:id="22" w:name="X0b5818679042a5d777d6fc5dc05ad0d9b936622"/>
    <w:p>
      <w:pPr>
        <w:pStyle w:val="Heading2"/>
      </w:pPr>
      <w:r>
        <w:t xml:space="preserve">Digital Transformation and Technological Integration</w:t>
      </w:r>
    </w:p>
    <w:p>
      <w:pPr>
        <w:pStyle w:val="FirstParagraph"/>
      </w:pPr>
      <w:r>
        <w:rPr>
          <w:bCs/>
          <w:b/>
        </w:rPr>
        <w:t xml:space="preserve">Netherlands Amsterdam</w:t>
      </w:r>
      <w:r>
        <w:t xml:space="preserve"> </w:t>
      </w:r>
      <w:r>
        <w:t xml:space="preserve">is rapidly establishing itself as a European tech hub, often referred to as "Silicon Canals." The pressure to adopt digital technologies—from cloud computing to artificial intelligence—is intense. However, technology for technology's sake is a common pitfall. Many companies in</w:t>
      </w:r>
      <w:r>
        <w:t xml:space="preserve"> </w:t>
      </w:r>
      <w:r>
        <w:rPr>
          <w:bCs/>
          <w:b/>
        </w:rPr>
        <w:t xml:space="preserve">Netherlands Amsterdam</w:t>
      </w:r>
      <w:r>
        <w:t xml:space="preserve"> </w:t>
      </w:r>
      <w:r>
        <w:t xml:space="preserve">invest heavily in software that does not align with their core business objectives.</w:t>
      </w:r>
    </w:p>
    <w:p>
      <w:pPr>
        <w:pStyle w:val="BodyText"/>
      </w:pPr>
      <w:r>
        <w:t xml:space="preserve">A strategic</w:t>
      </w:r>
      <w:r>
        <w:t xml:space="preserve"> </w:t>
      </w:r>
      <w:r>
        <w:rPr>
          <w:bCs/>
          <w:b/>
        </w:rPr>
        <w:t xml:space="preserve">Business Consultant</w:t>
      </w:r>
      <w:r>
        <w:t xml:space="preserve"> </w:t>
      </w:r>
      <w:r>
        <w:t xml:space="preserve">helps bridge the gap between technical capability and business need. They conduct thorough needs assessments to determine which technologies will actually drive value. For instance, a consultant might advise a traditional manufacturing firm in Amsterdam on how IoT (Internet of Things) sensors can predict maintenance needs, thereby reducing downtime and extending asset life. This tailored approach ensures that digital transformation efforts are scalable, cost-effective, and aligned with the long-term vision of the organization.</w:t>
      </w:r>
    </w:p>
    <w:bookmarkEnd w:id="22"/>
    <w:bookmarkStart w:id="23" w:name="sustainability-as-a-core-business-driver"/>
    <w:p>
      <w:pPr>
        <w:pStyle w:val="Heading2"/>
      </w:pPr>
      <w:r>
        <w:t xml:space="preserve">Sustainability as a Core Business Driver</w:t>
      </w:r>
    </w:p>
    <w:p>
      <w:pPr>
        <w:pStyle w:val="FirstParagraph"/>
      </w:pPr>
      <w:r>
        <w:t xml:space="preserve">In</w:t>
      </w:r>
      <w:r>
        <w:t xml:space="preserve"> </w:t>
      </w:r>
      <w:r>
        <w:rPr>
          <w:bCs/>
          <w:b/>
        </w:rPr>
        <w:t xml:space="preserve">Netherlands Amsterdam</w:t>
      </w:r>
      <w:r>
        <w:t xml:space="preserve">, sustainability is not just a corporate social responsibility checkbox; it is a central pillar of business strategy. The Dutch government has set ambitious carbon neutrality goals, and consumers in Amsterdam are increasingly eco-conscious. A</w:t>
      </w:r>
      <w:r>
        <w:t xml:space="preserve"> </w:t>
      </w:r>
      <w:r>
        <w:rPr>
          <w:bCs/>
          <w:b/>
        </w:rPr>
        <w:t xml:space="preserve">Business Consultant</w:t>
      </w:r>
      <w:r>
        <w:t xml:space="preserve"> </w:t>
      </w:r>
      <w:r>
        <w:t xml:space="preserve">plays a pivotal role in helping companies transition to sustainable practices without compromising profitability.</w:t>
      </w:r>
    </w:p>
    <w:p>
      <w:pPr>
        <w:pStyle w:val="BodyText"/>
      </w:pPr>
      <w:r>
        <w:t xml:space="preserve">This involves analyzing the entire value chain for environmental impact and recommending actionable steps to reduce waste, energy consumption, and carbon emissions. Consultants also help businesses communicate their sustainability efforts effectively to stakeholders. In a market like</w:t>
      </w:r>
      <w:r>
        <w:t xml:space="preserve"> </w:t>
      </w:r>
      <w:r>
        <w:rPr>
          <w:bCs/>
          <w:b/>
        </w:rPr>
        <w:t xml:space="preserve">Netherlands Amsterdam</w:t>
      </w:r>
      <w:r>
        <w:t xml:space="preserve">, where green financing is becoming more accessible, demonstrating genuine commitment to sustainability can lower the cost of capital and attract environmentally conscious investors.</w:t>
      </w:r>
    </w:p>
    <w:bookmarkEnd w:id="23"/>
    <w:bookmarkStart w:id="24" w:name="X0ee0ab0aa0511eb905171ceb302b092d0d9a56c"/>
    <w:p>
      <w:pPr>
        <w:pStyle w:val="Heading2"/>
      </w:pPr>
      <w:r>
        <w:t xml:space="preserve">Talent Acquisition and Cultural Management</w:t>
      </w:r>
    </w:p>
    <w:p>
      <w:pPr>
        <w:pStyle w:val="FirstParagraph"/>
      </w:pPr>
      <w:r>
        <w:t xml:space="preserve">The talent landscape in</w:t>
      </w:r>
      <w:r>
        <w:t xml:space="preserve"> </w:t>
      </w:r>
      <w:r>
        <w:rPr>
          <w:bCs/>
          <w:b/>
        </w:rPr>
        <w:t xml:space="preserve">Netherlands Amsterdam</w:t>
      </w:r>
      <w:r>
        <w:t xml:space="preserve"> </w:t>
      </w:r>
      <w:r>
        <w:t xml:space="preserve">is diverse but competitive. Finding skilled workers who not only possess technical expertise but also fit into the collaborative Dutch work culture is challenging. A</w:t>
      </w:r>
      <w:r>
        <w:t xml:space="preserve"> </w:t>
      </w:r>
      <w:r>
        <w:rPr>
          <w:bCs/>
          <w:b/>
        </w:rPr>
        <w:t xml:space="preserve">Business Consultant</w:t>
      </w:r>
      <w:r>
        <w:t xml:space="preserve"> </w:t>
      </w:r>
      <w:r>
        <w:t xml:space="preserve">assists in designing recruitment strategies that attract top-tier international and domestic talent. They help structure compensation packages that are compliant with local labor laws while remaining competitive.</w:t>
      </w:r>
    </w:p>
    <w:bookmarkEnd w:id="24"/>
    <w:bookmarkStart w:id="25" w:name="conclusion"/>
    <w:p>
      <w:pPr>
        <w:pStyle w:val="Heading2"/>
      </w:pPr>
      <w:r>
        <w:t xml:space="preserve">Conclusion</w:t>
      </w:r>
    </w:p>
    <w:p>
      <w:pPr>
        <w:pStyle w:val="FirstParagraph"/>
      </w:pPr>
      <w:r>
        <w:t xml:space="preserve">In conclusion, the engagement of a</w:t>
      </w:r>
      <w:r>
        <w:t xml:space="preserve"> </w:t>
      </w:r>
      <w:r>
        <w:rPr>
          <w:bCs/>
          <w:b/>
        </w:rPr>
        <w:t xml:space="preserve">Business Consultant</w:t>
      </w:r>
      <w:r>
        <w:t xml:space="preserve"> </w:t>
      </w:r>
      <w:r>
        <w:t xml:space="preserve">is an indispensable strategy for any enterprise aiming to thrive in</w:t>
      </w:r>
      <w:r>
        <w:t xml:space="preserve"> </w:t>
      </w:r>
      <w:r>
        <w:rPr>
          <w:bCs/>
          <w:b/>
        </w:rPr>
        <w:t xml:space="preserve">Netherlands Amsterdam</w:t>
      </w:r>
      <w:r>
        <w:t xml:space="preserve">. The complexities of the local regulatory environment, the high costs of operation, and the rapid pace of technological change demand expert guidance. A skilled consultant provides not only strategic direction but also practical solutions tailored to the unique cultural and economic realities of this vibrant region.</w:t>
      </w:r>
    </w:p>
    <w:p>
      <w:pPr>
        <w:pStyle w:val="BodyText"/>
      </w:pPr>
      <w:r>
        <w:t xml:space="preserve">By leveraging external expertise, businesses in</w:t>
      </w:r>
      <w:r>
        <w:t xml:space="preserve"> </w:t>
      </w:r>
      <w:r>
        <w:rPr>
          <w:bCs/>
          <w:b/>
        </w:rPr>
        <w:t xml:space="preserve">Netherlands Amsterdam</w:t>
      </w:r>
      <w:r>
        <w:t xml:space="preserve"> </w:t>
      </w:r>
      <w:r>
        <w:t xml:space="preserve">can navigate uncertainty with confidence. Whether it involves optimizing tax strategies, driving digital transformation, enhancing sustainability efforts, or managing human capital, a</w:t>
      </w:r>
      <w:r>
        <w:t xml:space="preserve"> </w:t>
      </w:r>
      <w:r>
        <w:rPr>
          <w:bCs/>
          <w:b/>
        </w:rPr>
        <w:t xml:space="preserve">Business Consultant</w:t>
      </w:r>
      <w:r>
        <w:t xml:space="preserve"> </w:t>
      </w:r>
      <w:r>
        <w:t xml:space="preserve">serves as a vital partner in the journey toward sustained growth and market leadership. As the global economy continues to evolve, the partnership between agile businesses and expert consultants will remain a cornerstone of success in one of Europe’s most dynamic commercial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Netherlands Amsterdam</dc:title>
  <dc:creator/>
  <dc:language>en</dc:language>
  <cp:keywords/>
  <dcterms:created xsi:type="dcterms:W3CDTF">2026-07-29T14:49:47Z</dcterms:created>
  <dcterms:modified xsi:type="dcterms:W3CDTF">2026-07-29T14:49:47Z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