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Russia</w:t>
      </w:r>
      <w:r>
        <w:t xml:space="preserve"> </w:t>
      </w:r>
      <w:r>
        <w:t xml:space="preserve">Moscow</w:t>
      </w:r>
    </w:p>
    <w:bookmarkStart w:id="25" w:name="X55dfbd37c1020a56086c0f5dfc12b181501a063"/>
    <w:p>
      <w:pPr>
        <w:pStyle w:val="Heading1"/>
      </w:pPr>
      <w:r>
        <w:t xml:space="preserve">The Strategic Imperative: Navigating the Complex Landscape of Business Consultant Services in Russia Moscow</w:t>
      </w:r>
    </w:p>
    <w:p>
      <w:pPr>
        <w:pStyle w:val="FirstParagraph"/>
      </w:pPr>
      <w:r>
        <w:t xml:space="preserve">In the contemporary global economic landscape, the role of a skilled professional advisor has transcended traditional boundaries, evolving into a critical component for organizational survival and growth. Nowhere is this more evident than in</w:t>
      </w:r>
      <w:r>
        <w:t xml:space="preserve"> </w:t>
      </w:r>
      <w:r>
        <w:rPr>
          <w:bCs/>
          <w:b/>
        </w:rPr>
        <w:t xml:space="preserve">Russia Moscow</w:t>
      </w:r>
      <w:r>
        <w:t xml:space="preserve">, a city that serves not only as the political and cultural heart of the Russian Federation but also as its undisputed economic engine. For international enterprises looking to penetrate this vast market, or for domestic entities aiming to expand beyond regional boundaries, engaging a specialized</w:t>
      </w:r>
      <w:r>
        <w:t xml:space="preserve"> </w:t>
      </w:r>
      <w:r>
        <w:rPr>
          <w:bCs/>
          <w:b/>
        </w:rPr>
        <w:t xml:space="preserve">Business Consultant</w:t>
      </w:r>
      <w:r>
        <w:t xml:space="preserve"> </w:t>
      </w:r>
      <w:r>
        <w:t xml:space="preserve">is no longer merely an optional luxury; it is a strategic necessity. The unique interplay of regulatory frameworks, cultural nuances, and geopolitical dynamics in</w:t>
      </w:r>
      <w:r>
        <w:t xml:space="preserve"> </w:t>
      </w:r>
      <w:r>
        <w:rPr>
          <w:bCs/>
          <w:b/>
        </w:rPr>
        <w:t xml:space="preserve">Russia Moscow</w:t>
      </w:r>
      <w:r>
        <w:t xml:space="preserve"> </w:t>
      </w:r>
      <w:r>
        <w:t xml:space="preserve">demands expertise that only a seasoned advisor can provide.</w:t>
      </w:r>
    </w:p>
    <w:bookmarkStart w:id="20" w:name="Xbf56c87c1ee870ffae6944c10beacbc8fe736c6"/>
    <w:p>
      <w:pPr>
        <w:pStyle w:val="Heading2"/>
      </w:pPr>
      <w:r>
        <w:t xml:space="preserve">The Unique Economic Ecosystem of Russia Moscow</w:t>
      </w:r>
    </w:p>
    <w:p>
      <w:pPr>
        <w:pStyle w:val="FirstParagraph"/>
      </w:pPr>
      <w:r>
        <w:rPr>
          <w:bCs/>
          <w:b/>
        </w:rPr>
        <w:t xml:space="preserve">Russia Moscow</w:t>
      </w:r>
      <w:r>
        <w:t xml:space="preserve"> </w:t>
      </w:r>
      <w:r>
        <w:t xml:space="preserve">represents a paradox in modern business. It is a hub of cutting-edge technology, vibrant startup culture, and immense consumer spending power, yet it operates within a complex regulatory environment that can be opaque to outsiders. The city hosts the headquarters of major state-owned enterprises, multinational corporations’ regional offices for Eastern Europe and the CIS region (Commonwealth of Independent States), and a thriving private sector. However, doing business here requires more than just capital; it requires local intelligence.</w:t>
      </w:r>
    </w:p>
    <w:p>
      <w:pPr>
        <w:pStyle w:val="BodyText"/>
      </w:pPr>
      <w:r>
        <w:t xml:space="preserve">The market in</w:t>
      </w:r>
      <w:r>
        <w:t xml:space="preserve"> </w:t>
      </w:r>
      <w:r>
        <w:rPr>
          <w:bCs/>
          <w:b/>
        </w:rPr>
        <w:t xml:space="preserve">Russia Moscow</w:t>
      </w:r>
      <w:r>
        <w:t xml:space="preserve"> </w:t>
      </w:r>
      <w:r>
        <w:t xml:space="preserve">is characterized by rapid changes in legislation, shifting trade policies, and evolving consumer behaviors influenced by both global trends and local traditions. A generic business strategy derived from Western European or North American models often fails when applied directly to this context. This is where the intervention of a</w:t>
      </w:r>
      <w:r>
        <w:t xml:space="preserve"> </w:t>
      </w:r>
      <w:r>
        <w:rPr>
          <w:bCs/>
          <w:b/>
        </w:rPr>
        <w:t xml:space="preserve">Business Consultant</w:t>
      </w:r>
      <w:r>
        <w:t xml:space="preserve"> </w:t>
      </w:r>
      <w:r>
        <w:t xml:space="preserve">becomes pivotal. They serve as the bridge between foreign ambition and local reality, translating complex market signals into actionable strategies.</w:t>
      </w:r>
    </w:p>
    <w:bookmarkEnd w:id="20"/>
    <w:bookmarkStart w:id="21" w:name="Xfcdaa9a7446800b416f7ae92966c49423828f57"/>
    <w:p>
      <w:pPr>
        <w:pStyle w:val="Heading2"/>
      </w:pPr>
      <w:r>
        <w:t xml:space="preserve">The Role of the Business Consultant in Risk Mitigation</w:t>
      </w:r>
    </w:p>
    <w:p>
      <w:pPr>
        <w:pStyle w:val="FirstParagraph"/>
      </w:pPr>
      <w:r>
        <w:t xml:space="preserve">Risk management is perhaps the most critical function provided by a</w:t>
      </w:r>
      <w:r>
        <w:t xml:space="preserve"> </w:t>
      </w:r>
      <w:r>
        <w:rPr>
          <w:bCs/>
          <w:b/>
        </w:rPr>
        <w:t xml:space="preserve">Business Consultant</w:t>
      </w:r>
      <w:r>
        <w:t xml:space="preserve"> </w:t>
      </w:r>
      <w:r>
        <w:t xml:space="preserve">operating in or targeting</w:t>
      </w:r>
      <w:r>
        <w:t xml:space="preserve"> </w:t>
      </w:r>
      <w:r>
        <w:rPr>
          <w:bCs/>
          <w:b/>
        </w:rPr>
        <w:t xml:space="preserve">Russia Moscow</w:t>
      </w:r>
      <w:r>
        <w:t xml:space="preserve">. The business environment here is subject to significant external pressures, including international sanctions, currency fluctuations, and sudden regulatory updates. A consultant with deep local roots possesses the foresight to anticipate these shifts. For instance, changes in import duties on technology goods or alterations in labor laws regarding expatriate workers can drastically alter a company’s bottom line within weeks.</w:t>
      </w:r>
    </w:p>
    <w:p>
      <w:pPr>
        <w:pStyle w:val="BodyText"/>
      </w:pPr>
      <w:r>
        <w:t xml:space="preserve">A proficient</w:t>
      </w:r>
      <w:r>
        <w:t xml:space="preserve"> </w:t>
      </w:r>
      <w:r>
        <w:rPr>
          <w:bCs/>
          <w:b/>
        </w:rPr>
        <w:t xml:space="preserve">Business Consultant</w:t>
      </w:r>
      <w:r>
        <w:t xml:space="preserve"> </w:t>
      </w:r>
      <w:r>
        <w:t xml:space="preserve">conducts comprehensive due diligence that goes beyond financial audits. They assess political risk, supply chain vulnerabilities specific to the Eurasian Economic Union context, and compliance with local anti-corruption statutes. By identifying these risks early, they allow clients to structure their operations in a way that mitigates exposure while maximizing opportunity. In</w:t>
      </w:r>
      <w:r>
        <w:t xml:space="preserve"> </w:t>
      </w:r>
      <w:r>
        <w:rPr>
          <w:bCs/>
          <w:b/>
        </w:rPr>
        <w:t xml:space="preserve">Russia Moscow</w:t>
      </w:r>
      <w:r>
        <w:t xml:space="preserve">, where relationships often dictate business flow as much as contracts do, the consultant’s ability to navigate bureaucratic labyrinths is invaluable.</w:t>
      </w:r>
    </w:p>
    <w:bookmarkEnd w:id="21"/>
    <w:bookmarkStart w:id="22" w:name="Xd5402f56ff7c1efba534f5efdfc8e719c46d836"/>
    <w:p>
      <w:pPr>
        <w:pStyle w:val="Heading2"/>
      </w:pPr>
      <w:r>
        <w:t xml:space="preserve">Cultural Intelligence and Market Entry Strategies</w:t>
      </w:r>
    </w:p>
    <w:p>
      <w:pPr>
        <w:pStyle w:val="FirstParagraph"/>
      </w:pPr>
      <w:r>
        <w:t xml:space="preserve">Beyond regulatory navigation, a successful market entry in</w:t>
      </w:r>
      <w:r>
        <w:t xml:space="preserve"> </w:t>
      </w:r>
      <w:r>
        <w:rPr>
          <w:bCs/>
          <w:b/>
        </w:rPr>
        <w:t xml:space="preserve">Russia Moscow</w:t>
      </w:r>
      <w:r>
        <w:t xml:space="preserve"> </w:t>
      </w:r>
      <w:r>
        <w:t xml:space="preserve">requires profound cultural intelligence. Business practices in this region are heavily influenced by hierarchical structures and personal trust. Decisions are often made at the top levels of management, and building these relationships takes time and patience. A foreign executive accustomed to decentralized decision-making may find themselves frustrated or stalled without local guidance.</w:t>
      </w:r>
    </w:p>
    <w:p>
      <w:pPr>
        <w:pStyle w:val="BodyText"/>
      </w:pPr>
      <w:r>
        <w:t xml:space="preserve">This is a core competency of the specialized</w:t>
      </w:r>
      <w:r>
        <w:t xml:space="preserve"> </w:t>
      </w:r>
      <w:r>
        <w:rPr>
          <w:bCs/>
          <w:b/>
        </w:rPr>
        <w:t xml:space="preserve">Business Consultant</w:t>
      </w:r>
      <w:r>
        <w:t xml:space="preserve">. They do not merely translate language; they translate intent and culture. They advise on negotiation tactics that respect local customs while achieving corporate objectives. For example, understanding the significance of gift-giving, the appropriate formality in communication, and the importance of face-to-face meetings in establishing credibility are subtle yet critical aspects of doing business in</w:t>
      </w:r>
      <w:r>
        <w:t xml:space="preserve"> </w:t>
      </w:r>
      <w:r>
        <w:rPr>
          <w:bCs/>
          <w:b/>
        </w:rPr>
        <w:t xml:space="preserve">Russia Moscow</w:t>
      </w:r>
      <w:r>
        <w:t xml:space="preserve">. A consultant ensures that a company’s brand image aligns with local values, preventing costly missteps that could damage reputation before the business even launches.</w:t>
      </w:r>
    </w:p>
    <w:bookmarkEnd w:id="22"/>
    <w:bookmarkStart w:id="23" w:name="Xbba0d22123fe35704706f230bfeba139ece592f"/>
    <w:p>
      <w:pPr>
        <w:pStyle w:val="Heading2"/>
      </w:pPr>
      <w:r>
        <w:t xml:space="preserve">Operational Efficiency and Digital Transformation</w:t>
      </w:r>
    </w:p>
    <w:p>
      <w:pPr>
        <w:pStyle w:val="FirstParagraph"/>
      </w:pPr>
      <w:r>
        <w:t xml:space="preserve">The economic landscape of</w:t>
      </w:r>
      <w:r>
        <w:t xml:space="preserve"> </w:t>
      </w:r>
      <w:r>
        <w:rPr>
          <w:bCs/>
          <w:b/>
        </w:rPr>
        <w:t xml:space="preserve">Russia Moscow</w:t>
      </w:r>
      <w:r>
        <w:t xml:space="preserve"> </w:t>
      </w:r>
      <w:r>
        <w:t xml:space="preserve">is undergoing a rapid digital transformation. With a highly educated workforce and widespread internet penetration, the adoption of digital tools in commerce is accelerating. However, implementing these technologies effectively requires strategic planning. A</w:t>
      </w:r>
      <w:r>
        <w:t xml:space="preserve"> </w:t>
      </w:r>
      <w:r>
        <w:rPr>
          <w:bCs/>
          <w:b/>
        </w:rPr>
        <w:t xml:space="preserve">Business Consultant</w:t>
      </w:r>
      <w:r>
        <w:t xml:space="preserve"> </w:t>
      </w:r>
      <w:r>
        <w:t xml:space="preserve">helps organizations identify which technologies offer the highest return on investment within the local context.</w:t>
      </w:r>
    </w:p>
    <w:p>
      <w:pPr>
        <w:pStyle w:val="BodyText"/>
      </w:pPr>
      <w:r>
        <w:t xml:space="preserve">For instance, while Western platforms may be restricted or unavailable due to geopolitical tensions, alternative digital ecosystems have emerged and thrived in</w:t>
      </w:r>
      <w:r>
        <w:t xml:space="preserve"> </w:t>
      </w:r>
      <w:r>
        <w:rPr>
          <w:bCs/>
          <w:b/>
        </w:rPr>
        <w:t xml:space="preserve">Russia Moscow</w:t>
      </w:r>
      <w:r>
        <w:t xml:space="preserve">. A consultant guides clients toward these local alternatives, ensuring seamless integration of payment gateways, social media marketing channels like VKontakte and Telegram, and logistics networks. Furthermore, they assist in restructuring operational workflows to align with the agile demands of the Moscow consumer market, which is known for its high expectations regarding speed and service quality.</w:t>
      </w:r>
    </w:p>
    <w:bookmarkEnd w:id="23"/>
    <w:bookmarkStart w:id="24" w:name="sustainable-growth-in-a-volatile-market"/>
    <w:p>
      <w:pPr>
        <w:pStyle w:val="Heading2"/>
      </w:pPr>
      <w:r>
        <w:t xml:space="preserve">Sustainable Growth in a Volatile Market</w:t>
      </w:r>
    </w:p>
    <w:p>
      <w:pPr>
        <w:pStyle w:val="FirstParagraph"/>
      </w:pPr>
      <w:r>
        <w:t xml:space="preserve">In conclusion, the decision to engage a</w:t>
      </w:r>
      <w:r>
        <w:t xml:space="preserve"> </w:t>
      </w:r>
      <w:r>
        <w:rPr>
          <w:bCs/>
          <w:b/>
        </w:rPr>
        <w:t xml:space="preserve">Business Consultant</w:t>
      </w:r>
      <w:r>
        <w:t xml:space="preserve"> </w:t>
      </w:r>
      <w:r>
        <w:t xml:space="preserve">for operations in or involving</w:t>
      </w:r>
      <w:r>
        <w:t xml:space="preserve"> </w:t>
      </w:r>
      <w:r>
        <w:rPr>
          <w:bCs/>
          <w:b/>
        </w:rPr>
        <w:t xml:space="preserve">Russia Moscow</w:t>
      </w:r>
      <w:r>
        <w:t xml:space="preserve"> </w:t>
      </w:r>
      <w:r>
        <w:t xml:space="preserve">is an investment in resilience and adaptability. The city’s economy is dynamic, offering immense rewards for those who understand its intricacies but posing severe penalties for those who do not. A consultant provides the analytical rigor to interpret data, the cultural fluency to navigate social complexities, and the strategic vision to plan for long-term sustainability.</w:t>
      </w:r>
    </w:p>
    <w:p>
      <w:pPr>
        <w:pStyle w:val="BodyText"/>
      </w:pPr>
      <w:r>
        <w:t xml:space="preserve">Whether facilitating joint ventures between international firms and Russian state entities, optimizing supply chains across Eurasia, or helping startups secure funding from local venture capital pools in Moscow’s tech hubs, the value of expert guidance is undeniable. As global trade patterns continue to shift,</w:t>
      </w:r>
      <w:r>
        <w:t xml:space="preserve"> </w:t>
      </w:r>
      <w:r>
        <w:rPr>
          <w:bCs/>
          <w:b/>
        </w:rPr>
        <w:t xml:space="preserve">Russia Moscow</w:t>
      </w:r>
      <w:r>
        <w:t xml:space="preserve"> </w:t>
      </w:r>
      <w:r>
        <w:t xml:space="preserve">remains a critical node in the global economy. Navigating this node requires more than courage; it requires competence. That competence is found in the expertise of a dedicated</w:t>
      </w:r>
      <w:r>
        <w:t xml:space="preserve"> </w:t>
      </w:r>
      <w:r>
        <w:rPr>
          <w:bCs/>
          <w:b/>
        </w:rPr>
        <w:t xml:space="preserve">Business Consultant</w:t>
      </w:r>
      <w:r>
        <w:t xml:space="preserve">, who transforms the challenges of</w:t>
      </w:r>
    </w:p>
    <w:p>
      <w:pPr>
        <w:pStyle w:val="BodyText"/>
      </w:pPr>
      <w:r>
        <w:t xml:space="preserve">Russia Moscow into opportunities for enduring business success.</w:t>
      </w:r>
    </w:p>
    <w:p>
      <w:pPr>
        <w:pStyle w:val="BodyText"/>
      </w:pPr>
      <w:r>
        <w:t xml:space="preserve">The synergy between local insight and global strategy, mediated by professional consulting services, creates a robust foundation for growth. In the high-stakes arena of modern commerce, particularly within the unique ecosystem of</w:t>
      </w:r>
      <w:r>
        <w:t xml:space="preserve"> </w:t>
      </w:r>
      <w:r>
        <w:rPr>
          <w:bCs/>
          <w:b/>
        </w:rPr>
        <w:t xml:space="preserve">Russia Moscow</w:t>
      </w:r>
      <w:r>
        <w:t xml:space="preserve">, such strategic partnership is not just beneficial—it is essential for survival and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Business Consultant Services in Russia Moscow</dc:title>
  <dc:creator/>
  <dc:language>en</dc:language>
  <cp:keywords/>
  <dcterms:created xsi:type="dcterms:W3CDTF">2026-07-29T15:37:58Z</dcterms:created>
  <dcterms:modified xsi:type="dcterms:W3CDTF">2026-07-29T15:37:58Z</dcterms:modified>
</cp:coreProperties>
</file>

<file path=docProps/custom.xml><?xml version="1.0" encoding="utf-8"?>
<Properties xmlns="http://schemas.openxmlformats.org/officeDocument/2006/custom-properties" xmlns:vt="http://schemas.openxmlformats.org/officeDocument/2006/docPropsVTypes"/>
</file>