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6b065c7cccd46f4dc84f68117b28cc29f18d215"/>
    <w:p>
      <w:pPr>
        <w:pStyle w:val="Heading1"/>
      </w:pPr>
      <w:r>
        <w:t xml:space="preserve">Navigating Complexity: The Strategic Imperative of Business Consultants in Russia Saint Petersburg</w:t>
      </w:r>
    </w:p>
    <w:p>
      <w:pPr>
        <w:pStyle w:val="FirstParagraph"/>
      </w:pPr>
      <w:r>
        <w:t xml:space="preserve">In the contemporary global economic landscape, the ability to navigate complex regulatory frameworks, cultural nuances, and market dynamics is not merely an advantage but a necessity for survival. Nowhere is this more critical than in</w:t>
      </w:r>
      <w:r>
        <w:t xml:space="preserve"> </w:t>
      </w:r>
      <w:r>
        <w:rPr>
          <w:bCs/>
          <w:b/>
        </w:rPr>
        <w:t xml:space="preserve">Russia Saint Petersburg</w:t>
      </w:r>
      <w:r>
        <w:t xml:space="preserve">, a city that stands as a historic gateway to Europe and a modern hub of industrial and technological innovation. Within this dynamic environment, the role of the</w:t>
      </w:r>
      <w:r>
        <w:t xml:space="preserve"> </w:t>
      </w:r>
      <w:r>
        <w:rPr>
          <w:bCs/>
          <w:b/>
        </w:rPr>
        <w:t xml:space="preserve">Business Consultant</w:t>
      </w:r>
      <w:r>
        <w:t xml:space="preserve"> </w:t>
      </w:r>
      <w:r>
        <w:t xml:space="preserve">has evolved from optional advisory service to essential strategic partner. For international enterprises seeking entry or expansion in</w:t>
      </w:r>
      <w:r>
        <w:t xml:space="preserve"> </w:t>
      </w:r>
      <w:r>
        <w:rPr>
          <w:bCs/>
          <w:b/>
        </w:rPr>
        <w:t xml:space="preserve">Russia Saint Petersburg</w:t>
      </w:r>
      <w:r>
        <w:t xml:space="preserve">, and for local firms aiming to scale, engaging specialized consultancy services provides the navigational charts required to traverse a highly sophisticated and often unpredictable economic terrain.</w:t>
      </w:r>
    </w:p>
    <w:bookmarkStart w:id="20" w:name="X8c960c5a1bb36d2874138dc5cbd8abf9f7690e3"/>
    <w:p>
      <w:pPr>
        <w:pStyle w:val="Heading2"/>
      </w:pPr>
      <w:r>
        <w:t xml:space="preserve">The Unique Ecosystem of Russia Saint Petersburg</w:t>
      </w:r>
    </w:p>
    <w:p>
      <w:pPr>
        <w:pStyle w:val="FirstParagraph"/>
      </w:pPr>
      <w:r>
        <w:t xml:space="preserve">To understand the value of a</w:t>
      </w:r>
      <w:r>
        <w:t xml:space="preserve"> </w:t>
      </w:r>
      <w:r>
        <w:rPr>
          <w:bCs/>
          <w:b/>
        </w:rPr>
        <w:t xml:space="preserve">Business Consultant</w:t>
      </w:r>
      <w:r>
        <w:t xml:space="preserve">, one must first appreciate the distinct characteristics of</w:t>
      </w:r>
      <w:r>
        <w:t xml:space="preserve"> </w:t>
      </w:r>
      <w:r>
        <w:rPr>
          <w:bCs/>
          <w:b/>
        </w:rPr>
        <w:t xml:space="preserve">Russia Saint Petersburg</w:t>
      </w:r>
      <w:r>
        <w:t xml:space="preserve">. Unlike Moscow, which often dominates global perception due to its political centrality,</w:t>
      </w:r>
    </w:p>
    <w:p>
      <w:pPr>
        <w:pStyle w:val="BodyText"/>
      </w:pPr>
      <w:r>
        <w:t xml:space="preserve">Russia Saint Petersburg offers a different strategic profile. It is the second-largest city in Russia and serves as the country’s primary port on the Baltic Sea. Historically known for its cultural heritage and imperial architecture, it has transformed into a critical logistics hub, a center for shipbuilding, oil refining, and increasingly, high-tech industries such as software development and robotics.</w:t>
      </w:r>
    </w:p>
    <w:p>
      <w:pPr>
        <w:pStyle w:val="BodyText"/>
      </w:pPr>
      <w:r>
        <w:t xml:space="preserve">The economic landscape of</w:t>
      </w:r>
      <w:r>
        <w:t xml:space="preserve"> </w:t>
      </w:r>
      <w:r>
        <w:rPr>
          <w:bCs/>
          <w:b/>
        </w:rPr>
        <w:t xml:space="preserve">Russia Saint Petersburg</w:t>
      </w:r>
      <w:r>
        <w:t xml:space="preserve"> </w:t>
      </w:r>
      <w:r>
        <w:t xml:space="preserve">is characterized by a blend of heavy industry and emerging digital sectors. The city hosts numerous free economic zones (FEZs) that offer tax incentives for foreign investment. However, these incentives come with complex compliance requirements. Furthermore, the geopolitical context surrounding</w:t>
      </w:r>
    </w:p>
    <w:p>
      <w:pPr>
        <w:pStyle w:val="BodyText"/>
      </w:pPr>
      <w:r>
        <w:t xml:space="preserve">Russia Saint Petersburg adds layers of complexity regarding sanctions, supply chain logistics, and cross-border transactions. A local market entry strategy cannot rely on generic global templates; it requires hyper-localized intelligence that only a specialized</w:t>
      </w:r>
      <w:r>
        <w:t xml:space="preserve"> </w:t>
      </w:r>
      <w:r>
        <w:rPr>
          <w:bCs/>
          <w:b/>
        </w:rPr>
        <w:t xml:space="preserve">Business Consultant</w:t>
      </w:r>
      <w:r>
        <w:t xml:space="preserve"> </w:t>
      </w:r>
      <w:r>
        <w:t xml:space="preserve">can provide.</w:t>
      </w:r>
    </w:p>
    <w:bookmarkEnd w:id="20"/>
    <w:bookmarkStart w:id="21" w:name="bridging-the-cultural-and-regulatory-gap"/>
    <w:p>
      <w:pPr>
        <w:pStyle w:val="Heading2"/>
      </w:pPr>
      <w:r>
        <w:t xml:space="preserve">Bridging the Cultural and Regulatory Gap</w:t>
      </w:r>
    </w:p>
    <w:p>
      <w:pPr>
        <w:pStyle w:val="FirstParagraph"/>
      </w:pPr>
      <w:r>
        <w:t xml:space="preserve">The primary function of a</w:t>
      </w:r>
      <w:r>
        <w:t xml:space="preserve"> </w:t>
      </w:r>
      <w:r>
        <w:rPr>
          <w:bCs/>
          <w:b/>
        </w:rPr>
        <w:t xml:space="preserve">Business Consultant</w:t>
      </w:r>
      <w:r>
        <w:t xml:space="preserve">Russia Saint Petersburg, regional governors and municipal authorities often have discretion in interpreting federal laws, leading to a decentralized yet intricate bureaucratic landscape.</w:t>
      </w:r>
    </w:p>
    <w:p>
      <w:pPr>
        <w:pStyle w:val="BodyText"/>
      </w:pPr>
      <w:r>
        <w:t xml:space="preserve">A seasoned</w:t>
      </w:r>
      <w:r>
        <w:t xml:space="preserve"> </w:t>
      </w:r>
      <w:r>
        <w:rPr>
          <w:bCs/>
          <w:b/>
        </w:rPr>
        <w:t xml:space="preserve">Business Consultant</w:t>
      </w:r>
      <w:r>
        <w:t xml:space="preserve"> </w:t>
      </w:r>
      <w:r>
        <w:t xml:space="preserve">possesses the institutional knowledge to navigate these administrative mazes. They assist with entity formation, licensing, tax registration, and labor law compliance. More importantly, they provide insights into the unwritten rules of doing business in</w:t>
      </w:r>
    </w:p>
    <w:p>
      <w:pPr>
        <w:pStyle w:val="BodyText"/>
      </w:pPr>
      <w:r>
        <w:t xml:space="preserve">Russia Saint Petersburg. Business culture in Russia relies heavily on personal relationships and trust (known as *blat* or informal networks). A consultant facilitates these connections with local stakeholders, government officials, and potential partners, ensuring that negotiations proceed with cultural sensitivity and strategic foresight. Without this guidance, foreign companies risk misinterpreting signals, offending key partners, or falling victim to regulatory pitfalls.</w:t>
      </w:r>
    </w:p>
    <w:bookmarkEnd w:id="21"/>
    <w:bookmarkStart w:id="22" w:name="strategic-market-entry-and-expansion"/>
    <w:p>
      <w:pPr>
        <w:pStyle w:val="Heading2"/>
      </w:pPr>
      <w:r>
        <w:t xml:space="preserve">Strategic Market Entry and Expansion</w:t>
      </w:r>
    </w:p>
    <w:p>
      <w:pPr>
        <w:pStyle w:val="FirstParagraph"/>
      </w:pPr>
      <w:r>
        <w:t xml:space="preserve">For multinational corporations looking at</w:t>
      </w:r>
    </w:p>
    <w:p>
      <w:pPr>
        <w:pStyle w:val="BodyText"/>
      </w:pPr>
      <w:r>
        <w:t xml:space="preserve">Russia Saint Petersburg, the decision to enter is driven by its strategic location as a bridge between Europe and Asia. The port of</w:t>
      </w:r>
      <w:r>
        <w:t xml:space="preserve"> </w:t>
      </w:r>
      <w:r>
        <w:rPr>
          <w:bCs/>
          <w:b/>
        </w:rPr>
        <w:t xml:space="preserve">Russia Saint Petersburg</w:t>
      </w:r>
      <w:r>
        <w:t xml:space="preserve"> </w:t>
      </w:r>
      <w:r>
        <w:t xml:space="preserve">handles a significant portion of Russia’s container traffic, making it an ideal distribution hub for Northern Europe. However, capitalizing on this logistical advantage requires robust supply chain management and infrastructure planning.</w:t>
      </w:r>
    </w:p>
    <w:p>
      <w:pPr>
        <w:pStyle w:val="BodyText"/>
      </w:pPr>
      <w:r>
        <w:t xml:space="preserve">This is where the strategic expertise of a</w:t>
      </w:r>
    </w:p>
    <w:p>
      <w:pPr>
        <w:pStyle w:val="BodyText"/>
      </w:pPr>
      <w:r>
        <w:t xml:space="preserve">Business Consultant becomes invaluable. They conduct comprehensive market feasibility studies, analyzing competitor landscapes, customer demographics, and pricing strategies specific to the Northwestern Federal District. They help identify the optimal business model—whether it be joint ventures with local firms, greenfield investments in free economic zones like "Pulkovo," or partnerships with established regional conglomerates.</w:t>
      </w:r>
    </w:p>
    <w:p>
      <w:pPr>
        <w:pStyle w:val="BodyText"/>
      </w:pPr>
      <w:r>
        <w:t xml:space="preserve">Moreover, a</w:t>
      </w:r>
    </w:p>
    <w:p>
      <w:pPr>
        <w:pStyle w:val="BodyText"/>
      </w:pPr>
      <w:r>
        <w:t xml:space="preserve">Business Consultant helps mitigate risk. In an environment subject to rapid policy shifts and external economic pressures, agility is key. Consultants provide scenario planning and risk assessment frameworks that allow businesses to pivot quickly when market conditions change in</w:t>
      </w:r>
    </w:p>
    <w:p>
      <w:pPr>
        <w:pStyle w:val="BodyText"/>
      </w:pPr>
      <w:r>
        <w:t xml:space="preserve">Russia Saint Petersburg. They analyze currency fluctuation impacts on import/export margins and advise on hedging strategies tailored to the specific sectors dominant in the city, such as maritime logistics or IT services.</w:t>
      </w:r>
    </w:p>
    <w:bookmarkEnd w:id="22"/>
    <w:bookmarkStart w:id="23" w:name="X8c891efaedf567ff70427028962381fbb241fb0"/>
    <w:p>
      <w:pPr>
        <w:pStyle w:val="Heading2"/>
      </w:pPr>
      <w:r>
        <w:t xml:space="preserve">Sector-Specific Expertise: Technology and Industry</w:t>
      </w:r>
    </w:p>
    <w:p>
      <w:pPr>
        <w:pStyle w:val="FirstParagraph"/>
      </w:pPr>
      <w:r>
        <w:rPr>
          <w:bCs/>
          <w:b/>
        </w:rPr>
        <w:t xml:space="preserve">Russia Saint Petersburg</w:t>
      </w:r>
      <w:r>
        <w:t xml:space="preserve"> </w:t>
      </w:r>
      <w:r>
        <w:t xml:space="preserve">is not just an industrial center; it is a burgeoning tech hub. The city boasts a large pool of engineering talent and has seen significant growth in its IT sector, often referred to as "Silicon North." For technology firms, the challenge lies not only in market entry but in talent acquisition and retention.</w:t>
      </w:r>
    </w:p>
    <w:p>
      <w:pPr>
        <w:pStyle w:val="BodyText"/>
      </w:pPr>
      <w:r>
        <w:t xml:space="preserve">A specialized</w:t>
      </w:r>
      <w:r>
        <w:t xml:space="preserve"> </w:t>
      </w:r>
      <w:r>
        <w:rPr>
          <w:bCs/>
          <w:b/>
        </w:rPr>
        <w:t xml:space="preserve">Business Consultant</w:t>
      </w:r>
      <w:r>
        <w:t xml:space="preserve"> </w:t>
      </w:r>
      <w:r>
        <w:t xml:space="preserve">with expertise in human capital management can assist foreign tech companies in navigating Russia’s competitive labor market. They provide guidance on compensation benchmarks, which are rising due to high demand for skilled developers and engineers. They also advise on corporate culture adaptation, helping international firms create an inclusive environment that resonates with local professionals while maintaining global brand standards.</w:t>
      </w:r>
    </w:p>
    <w:p>
      <w:pPr>
        <w:pStyle w:val="BodyText"/>
      </w:pPr>
      <w:r>
        <w:t xml:space="preserve">In the industrial sector, particularly in shipbuilding and energy, sustainability and modernization are key themes. A</w:t>
      </w:r>
      <w:r>
        <w:t xml:space="preserve"> </w:t>
      </w:r>
      <w:r>
        <w:rPr>
          <w:bCs/>
          <w:b/>
        </w:rPr>
        <w:t xml:space="preserve">Business Consultant</w:t>
      </w:r>
      <w:r>
        <w:t xml:space="preserve"> </w:t>
      </w:r>
      <w:r>
        <w:t xml:space="preserve">can facilitate partnerships with local research institutions and universities located in</w:t>
      </w:r>
    </w:p>
    <w:p>
      <w:pPr>
        <w:pStyle w:val="BodyText"/>
      </w:pPr>
      <w:r>
        <w:t xml:space="preserve">Russia Saint Petersburg, fostering innovation ecosystems. They help foreign firms align their operations with national priorities for import substitution and technological sovereignty, ensuring long-term viability in the market.</w:t>
      </w:r>
    </w:p>
    <w:bookmarkEnd w:id="23"/>
    <w:bookmarkStart w:id="24" w:name="Xdb5880adda9eab38656aafb01665c4dee56a908"/>
    <w:p>
      <w:pPr>
        <w:pStyle w:val="Heading2"/>
      </w:pPr>
      <w:r>
        <w:t xml:space="preserve">The Future Outlook: Resilience and Adaptation</w:t>
      </w:r>
    </w:p>
    <w:p>
      <w:pPr>
        <w:pStyle w:val="FirstParagraph"/>
      </w:pPr>
      <w:r>
        <w:t xml:space="preserve">The economic future of</w:t>
      </w:r>
      <w:r>
        <w:t xml:space="preserve"> </w:t>
      </w:r>
      <w:r>
        <w:rPr>
          <w:bCs/>
          <w:b/>
        </w:rPr>
        <w:t xml:space="preserve">Russia Saint Petersburg</w:t>
      </w:r>
      <w:r>
        <w:t xml:space="preserve"> </w:t>
      </w:r>
      <w:r>
        <w:t xml:space="preserve">remains promising despite global uncertainties. The city continues to invest in infrastructure, including the expansion of its port facilities and digital connectivity. However, success will depend on adaptability.</w:t>
      </w:r>
    </w:p>
    <w:p>
      <w:pPr>
        <w:pStyle w:val="BodyText"/>
      </w:pPr>
      <w:r>
        <w:t xml:space="preserve">This is precisely why the role of the</w:t>
      </w:r>
      <w:r>
        <w:t xml:space="preserve"> </w:t>
      </w:r>
      <w:r>
        <w:rPr>
          <w:bCs/>
          <w:b/>
        </w:rPr>
        <w:t xml:space="preserve">Business Consultant</w:t>
      </w:r>
      <w:r>
        <w:t xml:space="preserve"> </w:t>
      </w:r>
      <w:r>
        <w:t xml:space="preserve">will only grow in importance. They act as early warning systems for economic trends and regulatory changes. By maintaining a pulse on political developments within</w:t>
      </w:r>
    </w:p>
    <w:p>
      <w:pPr>
        <w:pStyle w:val="BodyText"/>
      </w:pPr>
      <w:r>
        <w:t xml:space="preserve">Russia Saint Petersburg, consultants provide real-time intelligence that allows businesses to anticipate challenges rather than react to them.</w:t>
      </w:r>
    </w:p>
    <w:p>
      <w:pPr>
        <w:pStyle w:val="BodyText"/>
      </w:pPr>
      <w:r>
        <w:t xml:space="preserve">Furthermore, as global supply chains reconfigure,</w:t>
      </w:r>
      <w:r>
        <w:t xml:space="preserve"> </w:t>
      </w:r>
      <w:r>
        <w:rPr>
          <w:bCs/>
          <w:b/>
        </w:rPr>
        <w:t xml:space="preserve">Russia Saint Petersburg</w:t>
      </w:r>
      <w:r>
        <w:t xml:space="preserve">’s role as a northern corridor gains new significance. Consultants who understand the nuances of trade flows between Asia and Europe via Russian territory can unlock new opportunities for transit logistics and cross-border commerce. They help businesses structure contracts that are resilient to geopolitical shocks, ensuring continuity of operations.</w:t>
      </w:r>
    </w:p>
    <w:bookmarkEnd w:id="24"/>
    <w:bookmarkStart w:id="25" w:name="conclusion"/>
    <w:p>
      <w:pPr>
        <w:pStyle w:val="Heading2"/>
      </w:pPr>
      <w:r>
        <w:t xml:space="preserve">Conclusion</w:t>
      </w:r>
    </w:p>
    <w:p>
      <w:pPr>
        <w:pStyle w:val="FirstParagraph"/>
      </w:pPr>
      <w:r>
        <w:t xml:space="preserve">In conclusion, operating a business in</w:t>
      </w:r>
      <w:r>
        <w:t xml:space="preserve"> </w:t>
      </w:r>
      <w:r>
        <w:rPr>
          <w:bCs/>
          <w:b/>
        </w:rPr>
        <w:t xml:space="preserve">Russia Saint Petersburg</w:t>
      </w:r>
      <w:r>
        <w:t xml:space="preserve"> </w:t>
      </w:r>
      <w:r>
        <w:t xml:space="preserve">requires more than just financial capital; it demands intellectual and cultural capital. The complexity of the local regulatory framework, the depth of the industrial base, and the strategic geopolitical position of the city create both opportunities and challenges. For any enterprise aiming to succeed in this vibrant metropolis, partnering with a knowledgeable</w:t>
      </w:r>
    </w:p>
    <w:p>
      <w:pPr>
        <w:pStyle w:val="BodyText"/>
      </w:pPr>
      <w:r>
        <w:t xml:space="preserve">Business Consultant is not just a service purchase—it is a strategic investment.</w:t>
      </w:r>
    </w:p>
    <w:p>
      <w:pPr>
        <w:pStyle w:val="BodyText"/>
      </w:pPr>
      <w:r>
        <w:t xml:space="preserve">A</w:t>
      </w:r>
    </w:p>
    <w:p>
      <w:pPr>
        <w:pStyle w:val="BodyText"/>
      </w:pPr>
      <w:r>
        <w:t xml:space="preserve">Business Consultant provides the local intelligence, network access, and risk management strategies necessary to thrive in</w:t>
      </w:r>
      <w:r>
        <w:t xml:space="preserve"> </w:t>
      </w:r>
      <w:r>
        <w:rPr>
          <w:bCs/>
          <w:b/>
        </w:rPr>
        <w:t xml:space="preserve">Russia Saint Petersburg</w:t>
      </w:r>
      <w:r>
        <w:t xml:space="preserve">. They translate the complexities of the local market into actionable business strategies, ensuring that companies do not just enter but establish a lasting and profitable presence. As</w:t>
      </w:r>
    </w:p>
    <w:p>
      <w:pPr>
        <w:pStyle w:val="BodyText"/>
      </w:pPr>
      <w:r>
        <w:t xml:space="preserve">Russia Saint Petersburg continues to evolve as a key node in global trade and innovation, those who leverage expert consultancy will be best positioned to harness its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Russia Saint Petersburg</dc:title>
  <dc:creator/>
  <dc:language>en</dc:language>
  <cp:keywords/>
  <dcterms:created xsi:type="dcterms:W3CDTF">2026-07-30T03:16:18Z</dcterms:created>
  <dcterms:modified xsi:type="dcterms:W3CDTF">2026-07-30T03:16:18Z</dcterms:modified>
</cp:coreProperties>
</file>

<file path=docProps/custom.xml><?xml version="1.0" encoding="utf-8"?>
<Properties xmlns="http://schemas.openxmlformats.org/officeDocument/2006/custom-properties" xmlns:vt="http://schemas.openxmlformats.org/officeDocument/2006/docPropsVTypes"/>
</file>